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22" w:rsidRDefault="00AF0E22" w:rsidP="00AF0E22">
      <w:pPr>
        <w:shd w:val="clear" w:color="auto" w:fill="FFFFFF"/>
        <w:spacing w:line="300" w:lineRule="exact"/>
        <w:ind w:firstLine="709"/>
        <w:jc w:val="center"/>
        <w:rPr>
          <w:b/>
          <w:snapToGrid w:val="0"/>
          <w:sz w:val="28"/>
          <w:szCs w:val="28"/>
        </w:rPr>
      </w:pPr>
    </w:p>
    <w:p w:rsidR="0028743A" w:rsidRPr="00F33E7D" w:rsidRDefault="0028743A" w:rsidP="0028743A">
      <w:pPr>
        <w:spacing w:line="360" w:lineRule="auto"/>
        <w:ind w:left="-1080" w:right="-365"/>
        <w:jc w:val="center"/>
        <w:rPr>
          <w:b/>
          <w:sz w:val="28"/>
          <w:szCs w:val="28"/>
        </w:rPr>
      </w:pPr>
      <w:r w:rsidRPr="00F33E7D">
        <w:rPr>
          <w:b/>
          <w:sz w:val="28"/>
          <w:szCs w:val="28"/>
        </w:rPr>
        <w:t>И</w:t>
      </w:r>
      <w:r w:rsidR="00364208" w:rsidRPr="00F33E7D">
        <w:rPr>
          <w:b/>
          <w:sz w:val="28"/>
          <w:szCs w:val="28"/>
        </w:rPr>
        <w:t>НФОРМАЦИОННОЕ СООБЩЕНИЕ</w:t>
      </w:r>
    </w:p>
    <w:p w:rsidR="0028743A" w:rsidRPr="00F33E7D" w:rsidRDefault="0028743A" w:rsidP="0028743A">
      <w:pPr>
        <w:shd w:val="clear" w:color="auto" w:fill="FFFFFF"/>
        <w:spacing w:line="360" w:lineRule="auto"/>
        <w:ind w:left="-1260" w:right="-545"/>
        <w:jc w:val="center"/>
        <w:rPr>
          <w:b/>
          <w:iCs/>
          <w:color w:val="000000"/>
        </w:rPr>
      </w:pPr>
    </w:p>
    <w:p w:rsidR="00951A9D" w:rsidRPr="00F33E7D" w:rsidRDefault="0028743A" w:rsidP="00951A9D">
      <w:pPr>
        <w:shd w:val="clear" w:color="auto" w:fill="FFFFFF"/>
        <w:spacing w:line="360" w:lineRule="auto"/>
        <w:ind w:left="-1260" w:right="-545"/>
        <w:jc w:val="center"/>
        <w:rPr>
          <w:b/>
          <w:i/>
          <w:iCs/>
          <w:color w:val="000000"/>
        </w:rPr>
      </w:pPr>
      <w:r w:rsidRPr="00F33E7D">
        <w:rPr>
          <w:b/>
          <w:iCs/>
          <w:color w:val="000000"/>
        </w:rPr>
        <w:t xml:space="preserve">Научно-инженерный центр </w:t>
      </w:r>
      <w:r w:rsidR="004A36DE" w:rsidRPr="00F33E7D">
        <w:rPr>
          <w:b/>
          <w:iCs/>
          <w:color w:val="000000"/>
        </w:rPr>
        <w:t>«</w:t>
      </w:r>
      <w:r w:rsidRPr="00F33E7D">
        <w:rPr>
          <w:b/>
          <w:iCs/>
          <w:color w:val="000000"/>
        </w:rPr>
        <w:t xml:space="preserve">Надежность </w:t>
      </w:r>
      <w:r w:rsidR="004A36DE" w:rsidRPr="00F33E7D">
        <w:rPr>
          <w:b/>
          <w:iCs/>
          <w:color w:val="000000"/>
        </w:rPr>
        <w:t xml:space="preserve">и </w:t>
      </w:r>
      <w:r w:rsidR="006A2C97" w:rsidRPr="00F33E7D">
        <w:rPr>
          <w:b/>
          <w:iCs/>
          <w:color w:val="000000"/>
        </w:rPr>
        <w:t>безопасность</w:t>
      </w:r>
      <w:r w:rsidR="004A36DE" w:rsidRPr="00F33E7D">
        <w:rPr>
          <w:b/>
          <w:iCs/>
          <w:color w:val="000000"/>
        </w:rPr>
        <w:t xml:space="preserve"> больших систем и машин»</w:t>
      </w:r>
      <w:r w:rsidRPr="00F33E7D">
        <w:rPr>
          <w:b/>
          <w:iCs/>
          <w:color w:val="000000"/>
        </w:rPr>
        <w:t xml:space="preserve"> УрО РАН</w:t>
      </w:r>
      <w:r w:rsidRPr="00F33E7D">
        <w:rPr>
          <w:iCs/>
          <w:color w:val="000000"/>
        </w:rPr>
        <w:br/>
      </w:r>
      <w:r w:rsidRPr="00F33E7D">
        <w:rPr>
          <w:b/>
          <w:i/>
          <w:iCs/>
          <w:color w:val="000000"/>
        </w:rPr>
        <w:t>при поддержке</w:t>
      </w:r>
    </w:p>
    <w:p w:rsidR="002E5CBC" w:rsidRPr="00F33E7D" w:rsidRDefault="00951A9D" w:rsidP="00951A9D">
      <w:pPr>
        <w:shd w:val="clear" w:color="auto" w:fill="FFFFFF"/>
        <w:spacing w:line="360" w:lineRule="auto"/>
        <w:ind w:left="-1260" w:right="-545"/>
        <w:jc w:val="center"/>
        <w:rPr>
          <w:b/>
          <w:iCs/>
          <w:color w:val="000000"/>
        </w:rPr>
      </w:pPr>
      <w:r w:rsidRPr="00F33E7D">
        <w:rPr>
          <w:b/>
          <w:iCs/>
          <w:color w:val="000000"/>
        </w:rPr>
        <w:t>Федерального Агентства научных организаций</w:t>
      </w:r>
      <w:r w:rsidR="0028743A" w:rsidRPr="00F33E7D">
        <w:rPr>
          <w:iCs/>
          <w:color w:val="000000"/>
        </w:rPr>
        <w:br/>
      </w:r>
      <w:r w:rsidR="002E5CBC" w:rsidRPr="00F33E7D">
        <w:rPr>
          <w:b/>
          <w:iCs/>
          <w:color w:val="000000"/>
        </w:rPr>
        <w:t xml:space="preserve">Российского фонда фундаментальных исследований </w:t>
      </w:r>
    </w:p>
    <w:p w:rsidR="00951A9D" w:rsidRPr="00F33E7D" w:rsidRDefault="00951A9D" w:rsidP="00951A9D">
      <w:pPr>
        <w:shd w:val="clear" w:color="auto" w:fill="FFFFFF"/>
        <w:spacing w:line="360" w:lineRule="auto"/>
        <w:ind w:left="-1260" w:right="-545"/>
        <w:jc w:val="center"/>
        <w:rPr>
          <w:b/>
          <w:iCs/>
          <w:color w:val="000000"/>
        </w:rPr>
      </w:pPr>
      <w:r w:rsidRPr="00F33E7D">
        <w:rPr>
          <w:b/>
          <w:iCs/>
          <w:color w:val="000000"/>
        </w:rPr>
        <w:t>Президиума УрО РАН</w:t>
      </w:r>
    </w:p>
    <w:p w:rsidR="0028743A" w:rsidRPr="00F33E7D" w:rsidRDefault="0028743A" w:rsidP="00951A9D">
      <w:pPr>
        <w:shd w:val="clear" w:color="auto" w:fill="FFFFFF"/>
        <w:spacing w:line="360" w:lineRule="auto"/>
        <w:ind w:left="-1260" w:right="-545"/>
        <w:jc w:val="center"/>
        <w:rPr>
          <w:iCs/>
          <w:color w:val="000000"/>
        </w:rPr>
      </w:pPr>
      <w:r w:rsidRPr="00F33E7D">
        <w:rPr>
          <w:b/>
          <w:iCs/>
          <w:color w:val="000000"/>
        </w:rPr>
        <w:t>Уральского федерального университета имени первого Президента России Б.Н. Ельцина</w:t>
      </w:r>
      <w:r w:rsidRPr="00F33E7D">
        <w:rPr>
          <w:iCs/>
          <w:color w:val="000000"/>
        </w:rPr>
        <w:t xml:space="preserve"> </w:t>
      </w:r>
    </w:p>
    <w:p w:rsidR="00CC3137" w:rsidRPr="00F33E7D" w:rsidRDefault="0028743A" w:rsidP="0028743A">
      <w:pPr>
        <w:shd w:val="clear" w:color="auto" w:fill="FFFFFF"/>
        <w:spacing w:line="360" w:lineRule="auto"/>
        <w:ind w:left="-1080" w:right="-545"/>
        <w:jc w:val="center"/>
        <w:rPr>
          <w:b/>
          <w:iCs/>
          <w:color w:val="000000"/>
        </w:rPr>
      </w:pPr>
      <w:r w:rsidRPr="00F33E7D">
        <w:rPr>
          <w:b/>
          <w:iCs/>
          <w:color w:val="000000"/>
        </w:rPr>
        <w:t>Уральского института Государственной противопожарной службы МЧС России</w:t>
      </w:r>
    </w:p>
    <w:p w:rsidR="00951A9D" w:rsidRPr="00F33E7D" w:rsidRDefault="0028743A" w:rsidP="0028743A">
      <w:pPr>
        <w:shd w:val="clear" w:color="auto" w:fill="FFFFFF"/>
        <w:spacing w:line="360" w:lineRule="auto"/>
        <w:ind w:left="-1080" w:right="-545"/>
        <w:jc w:val="center"/>
        <w:rPr>
          <w:b/>
          <w:iCs/>
          <w:color w:val="000000"/>
        </w:rPr>
      </w:pPr>
      <w:r w:rsidRPr="00F33E7D">
        <w:rPr>
          <w:b/>
          <w:iCs/>
          <w:color w:val="000000"/>
        </w:rPr>
        <w:t>Правительства Свердловской области</w:t>
      </w:r>
      <w:r w:rsidRPr="00F33E7D">
        <w:rPr>
          <w:b/>
          <w:iCs/>
          <w:color w:val="000000"/>
        </w:rPr>
        <w:br/>
        <w:t>Админ</w:t>
      </w:r>
      <w:r w:rsidR="004A36DE" w:rsidRPr="00F33E7D">
        <w:rPr>
          <w:b/>
          <w:iCs/>
          <w:color w:val="000000"/>
        </w:rPr>
        <w:t>истрации г. Екатеринбурга</w:t>
      </w:r>
    </w:p>
    <w:p w:rsidR="002E5CBC" w:rsidRPr="00F33E7D" w:rsidRDefault="00951A9D" w:rsidP="0028743A">
      <w:pPr>
        <w:shd w:val="clear" w:color="auto" w:fill="FFFFFF"/>
        <w:spacing w:line="360" w:lineRule="auto"/>
        <w:ind w:left="-1080" w:right="-545"/>
        <w:jc w:val="center"/>
        <w:rPr>
          <w:b/>
          <w:iCs/>
          <w:color w:val="000000"/>
        </w:rPr>
      </w:pPr>
      <w:r w:rsidRPr="00F33E7D">
        <w:rPr>
          <w:b/>
          <w:iCs/>
          <w:color w:val="000000"/>
        </w:rPr>
        <w:t>Уральского завода гражданской авиации</w:t>
      </w:r>
    </w:p>
    <w:p w:rsidR="0028743A" w:rsidRPr="00F33E7D" w:rsidRDefault="002E5CBC" w:rsidP="0028743A">
      <w:pPr>
        <w:shd w:val="clear" w:color="auto" w:fill="FFFFFF"/>
        <w:spacing w:line="360" w:lineRule="auto"/>
        <w:ind w:left="-1080" w:right="-545"/>
        <w:jc w:val="center"/>
        <w:rPr>
          <w:b/>
          <w:color w:val="000000"/>
        </w:rPr>
      </w:pPr>
      <w:r w:rsidRPr="00F33E7D">
        <w:rPr>
          <w:b/>
          <w:iCs/>
          <w:color w:val="000000"/>
        </w:rPr>
        <w:t xml:space="preserve">Российского общества </w:t>
      </w:r>
      <w:r w:rsidR="00CF7C60" w:rsidRPr="00F33E7D">
        <w:rPr>
          <w:b/>
          <w:iCs/>
          <w:color w:val="000000"/>
        </w:rPr>
        <w:t>анализа</w:t>
      </w:r>
      <w:r w:rsidRPr="00F33E7D">
        <w:rPr>
          <w:b/>
          <w:iCs/>
          <w:color w:val="000000"/>
        </w:rPr>
        <w:t xml:space="preserve"> </w:t>
      </w:r>
      <w:r w:rsidR="00CF7C60" w:rsidRPr="00F33E7D">
        <w:rPr>
          <w:b/>
          <w:iCs/>
          <w:color w:val="000000"/>
        </w:rPr>
        <w:t>риска</w:t>
      </w:r>
      <w:r w:rsidR="004A36DE" w:rsidRPr="00F33E7D">
        <w:rPr>
          <w:b/>
          <w:iCs/>
          <w:color w:val="000000"/>
        </w:rPr>
        <w:br/>
        <w:t>ЗАО «ВЕКТ»</w:t>
      </w:r>
    </w:p>
    <w:p w:rsidR="0028743A" w:rsidRPr="00F33E7D" w:rsidRDefault="0028743A" w:rsidP="0028743A">
      <w:pPr>
        <w:ind w:left="-1080" w:right="-545"/>
      </w:pPr>
    </w:p>
    <w:p w:rsidR="0028743A" w:rsidRPr="00F33E7D" w:rsidRDefault="0028743A" w:rsidP="009E392B">
      <w:pPr>
        <w:spacing w:line="360" w:lineRule="auto"/>
        <w:ind w:left="-142" w:right="-545"/>
        <w:jc w:val="center"/>
        <w:rPr>
          <w:color w:val="000000"/>
        </w:rPr>
      </w:pPr>
      <w:proofErr w:type="gramStart"/>
      <w:r w:rsidRPr="00F33E7D">
        <w:rPr>
          <w:color w:val="000000"/>
        </w:rPr>
        <w:t>проводит</w:t>
      </w:r>
      <w:proofErr w:type="gramEnd"/>
      <w:r w:rsidRPr="00F33E7D">
        <w:rPr>
          <w:color w:val="000000"/>
        </w:rPr>
        <w:t xml:space="preserve"> с </w:t>
      </w:r>
      <w:r w:rsidR="0099182A" w:rsidRPr="00F33E7D">
        <w:rPr>
          <w:b/>
          <w:color w:val="000000"/>
        </w:rPr>
        <w:t>0</w:t>
      </w:r>
      <w:r w:rsidR="00064770" w:rsidRPr="00F33E7D">
        <w:rPr>
          <w:b/>
          <w:color w:val="000000"/>
        </w:rPr>
        <w:t>5</w:t>
      </w:r>
      <w:r w:rsidRPr="00F33E7D">
        <w:rPr>
          <w:b/>
          <w:bCs/>
          <w:color w:val="000000"/>
        </w:rPr>
        <w:t xml:space="preserve"> по </w:t>
      </w:r>
      <w:r w:rsidR="0099182A" w:rsidRPr="00F33E7D">
        <w:rPr>
          <w:b/>
          <w:bCs/>
          <w:color w:val="000000"/>
        </w:rPr>
        <w:t>1</w:t>
      </w:r>
      <w:r w:rsidR="00064770" w:rsidRPr="00F33E7D">
        <w:rPr>
          <w:b/>
          <w:bCs/>
          <w:color w:val="000000"/>
        </w:rPr>
        <w:t>0</w:t>
      </w:r>
      <w:r w:rsidRPr="00F33E7D">
        <w:rPr>
          <w:b/>
          <w:bCs/>
          <w:color w:val="000000"/>
        </w:rPr>
        <w:t xml:space="preserve"> сентября </w:t>
      </w:r>
      <w:r w:rsidRPr="00F33E7D">
        <w:rPr>
          <w:b/>
          <w:color w:val="000000"/>
        </w:rPr>
        <w:t>201</w:t>
      </w:r>
      <w:r w:rsidR="00064770" w:rsidRPr="00F33E7D">
        <w:rPr>
          <w:b/>
          <w:color w:val="000000"/>
        </w:rPr>
        <w:t>6</w:t>
      </w:r>
      <w:r w:rsidRPr="00F33E7D">
        <w:rPr>
          <w:b/>
          <w:color w:val="000000"/>
        </w:rPr>
        <w:t xml:space="preserve"> года</w:t>
      </w:r>
      <w:r w:rsidRPr="00F33E7D">
        <w:rPr>
          <w:color w:val="000000"/>
        </w:rPr>
        <w:t xml:space="preserve"> </w:t>
      </w:r>
      <w:r w:rsidRPr="00AE789D">
        <w:rPr>
          <w:color w:val="000000"/>
        </w:rPr>
        <w:t xml:space="preserve">в </w:t>
      </w:r>
      <w:r w:rsidR="00B71BD0" w:rsidRPr="00AE789D">
        <w:rPr>
          <w:color w:val="000000"/>
        </w:rPr>
        <w:t>г. Екатеринбурге</w:t>
      </w:r>
    </w:p>
    <w:p w:rsidR="0028743A" w:rsidRPr="00F33E7D" w:rsidRDefault="0028743A" w:rsidP="0028743A">
      <w:pPr>
        <w:spacing w:line="360" w:lineRule="auto"/>
        <w:ind w:left="-142" w:right="-545"/>
        <w:jc w:val="both"/>
        <w:rPr>
          <w:color w:val="000000"/>
        </w:rPr>
      </w:pPr>
    </w:p>
    <w:p w:rsidR="0028743A" w:rsidRPr="00F33E7D" w:rsidRDefault="0028743A" w:rsidP="0028743A">
      <w:pPr>
        <w:spacing w:line="360" w:lineRule="auto"/>
        <w:ind w:left="-142"/>
        <w:jc w:val="center"/>
        <w:rPr>
          <w:b/>
          <w:i/>
          <w:color w:val="000000"/>
        </w:rPr>
      </w:pPr>
      <w:r w:rsidRPr="00F33E7D">
        <w:rPr>
          <w:b/>
          <w:i/>
          <w:color w:val="000000"/>
          <w:lang w:val="en-US"/>
        </w:rPr>
        <w:t>V</w:t>
      </w:r>
      <w:r w:rsidR="0099182A" w:rsidRPr="00F33E7D">
        <w:rPr>
          <w:b/>
          <w:i/>
          <w:color w:val="000000"/>
          <w:lang w:val="en-US"/>
        </w:rPr>
        <w:t>I</w:t>
      </w:r>
      <w:r w:rsidR="00064770" w:rsidRPr="00F33E7D">
        <w:rPr>
          <w:b/>
          <w:i/>
          <w:color w:val="000000"/>
          <w:lang w:val="en-US"/>
        </w:rPr>
        <w:t>I</w:t>
      </w:r>
      <w:r w:rsidRPr="00F33E7D">
        <w:rPr>
          <w:b/>
          <w:i/>
          <w:color w:val="000000"/>
        </w:rPr>
        <w:t xml:space="preserve"> Всероссийскую научно-техническую конференцию с международным участием, </w:t>
      </w:r>
    </w:p>
    <w:p w:rsidR="006A2C97" w:rsidRPr="00F33E7D" w:rsidRDefault="0028743A" w:rsidP="00534132">
      <w:pPr>
        <w:spacing w:line="360" w:lineRule="auto"/>
        <w:ind w:left="-142"/>
        <w:jc w:val="center"/>
        <w:rPr>
          <w:b/>
          <w:i/>
          <w:color w:val="000000"/>
        </w:rPr>
      </w:pPr>
      <w:r w:rsidRPr="00F33E7D">
        <w:rPr>
          <w:b/>
          <w:i/>
          <w:color w:val="000000"/>
        </w:rPr>
        <w:t>X</w:t>
      </w:r>
      <w:r w:rsidRPr="00F33E7D">
        <w:rPr>
          <w:b/>
          <w:i/>
          <w:color w:val="000000"/>
          <w:lang w:val="en-US"/>
        </w:rPr>
        <w:t>V</w:t>
      </w:r>
      <w:r w:rsidR="0099182A" w:rsidRPr="00F33E7D">
        <w:rPr>
          <w:b/>
          <w:i/>
          <w:color w:val="000000"/>
          <w:lang w:val="en-US"/>
        </w:rPr>
        <w:t>I</w:t>
      </w:r>
      <w:r w:rsidR="00064770" w:rsidRPr="00F33E7D">
        <w:rPr>
          <w:b/>
          <w:i/>
          <w:color w:val="000000"/>
          <w:lang w:val="en-US"/>
        </w:rPr>
        <w:t>I</w:t>
      </w:r>
      <w:r w:rsidRPr="00F33E7D">
        <w:rPr>
          <w:b/>
          <w:i/>
          <w:color w:val="000000"/>
        </w:rPr>
        <w:t xml:space="preserve"> Школу молодых ученых </w:t>
      </w:r>
    </w:p>
    <w:p w:rsidR="0028743A" w:rsidRPr="00F33E7D" w:rsidRDefault="00064770" w:rsidP="00534132">
      <w:pPr>
        <w:spacing w:line="360" w:lineRule="auto"/>
        <w:ind w:left="-142"/>
        <w:jc w:val="center"/>
        <w:rPr>
          <w:color w:val="000000"/>
        </w:rPr>
      </w:pPr>
      <w:r w:rsidRPr="00F33E7D">
        <w:rPr>
          <w:b/>
          <w:i/>
          <w:color w:val="000000"/>
        </w:rPr>
        <w:t xml:space="preserve"> </w:t>
      </w:r>
      <w:r w:rsidR="0028743A" w:rsidRPr="00F33E7D">
        <w:rPr>
          <w:b/>
          <w:i/>
          <w:color w:val="000000"/>
        </w:rPr>
        <w:t>«Б</w:t>
      </w:r>
      <w:r w:rsidR="006A2C97" w:rsidRPr="00F33E7D">
        <w:rPr>
          <w:b/>
          <w:i/>
          <w:color w:val="000000"/>
        </w:rPr>
        <w:t>ЕЗОПАСНОСТЬ КРИТИЧНЫХ ИНФРАСТРУКТУР И ТЕРРИТОРИЙ</w:t>
      </w:r>
      <w:r w:rsidR="0028743A" w:rsidRPr="00F33E7D">
        <w:rPr>
          <w:b/>
          <w:i/>
          <w:color w:val="000000"/>
        </w:rPr>
        <w:t xml:space="preserve">» </w:t>
      </w:r>
    </w:p>
    <w:p w:rsidR="0028743A" w:rsidRPr="00F33E7D" w:rsidRDefault="0028743A" w:rsidP="0028743A">
      <w:pPr>
        <w:spacing w:line="360" w:lineRule="auto"/>
        <w:ind w:left="-142" w:right="-143"/>
        <w:jc w:val="both"/>
        <w:rPr>
          <w:color w:val="000000"/>
        </w:rPr>
      </w:pPr>
    </w:p>
    <w:p w:rsidR="0028743A" w:rsidRPr="00F33E7D" w:rsidRDefault="0028743A" w:rsidP="00CF7C60">
      <w:pPr>
        <w:spacing w:line="276" w:lineRule="auto"/>
        <w:ind w:firstLine="540"/>
        <w:jc w:val="both"/>
      </w:pPr>
      <w:r w:rsidRPr="00F33E7D">
        <w:t>Конференция продолжает традиции проводивших</w:t>
      </w:r>
      <w:r w:rsidR="00D87A07" w:rsidRPr="00F33E7D">
        <w:t>ся</w:t>
      </w:r>
      <w:r w:rsidRPr="00F33E7D">
        <w:t xml:space="preserve"> </w:t>
      </w:r>
      <w:r w:rsidR="00064770" w:rsidRPr="00F33E7D">
        <w:t>более</w:t>
      </w:r>
      <w:r w:rsidRPr="00F33E7D">
        <w:t xml:space="preserve"> </w:t>
      </w:r>
      <w:r w:rsidR="00064770" w:rsidRPr="00F33E7D">
        <w:t>40</w:t>
      </w:r>
      <w:r w:rsidRPr="00F33E7D">
        <w:t xml:space="preserve"> лет (с 1975 года) Всесоюзных (Всероссийских) Школ по безопасности и надежности больших систем. </w:t>
      </w:r>
    </w:p>
    <w:p w:rsidR="004A36DE" w:rsidRPr="00F33E7D" w:rsidRDefault="004A36DE" w:rsidP="00043D93">
      <w:pPr>
        <w:spacing w:line="276" w:lineRule="auto"/>
        <w:ind w:firstLine="540"/>
        <w:jc w:val="both"/>
      </w:pPr>
      <w:r w:rsidRPr="00F33E7D">
        <w:t>Современный этап развития экономики России характеризуется как усилением существующих, так и возникновением качественно новых угроз, имеющих различную природу, но в то же время носящих системный характер, что резко усиливает негативные эффекты при их реализации.</w:t>
      </w:r>
    </w:p>
    <w:p w:rsidR="004A36DE" w:rsidRPr="00F33E7D" w:rsidRDefault="00951A9D" w:rsidP="00043D93">
      <w:pPr>
        <w:spacing w:line="276" w:lineRule="auto"/>
        <w:ind w:firstLine="540"/>
        <w:jc w:val="both"/>
      </w:pPr>
      <w:r w:rsidRPr="00F33E7D">
        <w:t xml:space="preserve">В настоящее время вопросы </w:t>
      </w:r>
      <w:r w:rsidR="004A36DE" w:rsidRPr="00F33E7D">
        <w:t>р</w:t>
      </w:r>
      <w:r w:rsidRPr="00F33E7D">
        <w:t>егио</w:t>
      </w:r>
      <w:r w:rsidR="004A36DE" w:rsidRPr="00F33E7D">
        <w:t>иальной безопасности и междисциплинарного анализа территориального риска вышли во всем мире на первый план. Без решения этих проблем стало невозможным обеспечивать устойчивое развитие крупных муниципальных образований,</w:t>
      </w:r>
      <w:r w:rsidR="00D87A07" w:rsidRPr="00F33E7D">
        <w:t xml:space="preserve"> </w:t>
      </w:r>
      <w:r w:rsidR="004A36DE" w:rsidRPr="00F33E7D">
        <w:t xml:space="preserve">территорий, регионов, субъектов </w:t>
      </w:r>
      <w:r w:rsidR="00D87A07" w:rsidRPr="00F33E7D">
        <w:t xml:space="preserve">Российской </w:t>
      </w:r>
      <w:r w:rsidR="004A36DE" w:rsidRPr="00F33E7D">
        <w:t xml:space="preserve">Федерации. </w:t>
      </w:r>
    </w:p>
    <w:p w:rsidR="004A36DE" w:rsidRPr="00F33E7D" w:rsidRDefault="001F7B15" w:rsidP="00043D93">
      <w:pPr>
        <w:spacing w:line="276" w:lineRule="auto"/>
        <w:ind w:firstLine="540"/>
        <w:jc w:val="both"/>
        <w:rPr>
          <w:snapToGrid w:val="0"/>
        </w:rPr>
      </w:pPr>
      <w:r w:rsidRPr="00F33E7D">
        <w:rPr>
          <w:color w:val="000000"/>
        </w:rPr>
        <w:t xml:space="preserve">С </w:t>
      </w:r>
      <w:r w:rsidRPr="00F33E7D">
        <w:rPr>
          <w:snapToGrid w:val="0"/>
        </w:rPr>
        <w:t xml:space="preserve">усложнением структуры экономики </w:t>
      </w:r>
      <w:r w:rsidR="00043D93" w:rsidRPr="00F33E7D">
        <w:rPr>
          <w:color w:val="000000"/>
        </w:rPr>
        <w:t xml:space="preserve">России </w:t>
      </w:r>
      <w:r w:rsidRPr="00F33E7D">
        <w:rPr>
          <w:snapToGrid w:val="0"/>
        </w:rPr>
        <w:t xml:space="preserve">возрастает </w:t>
      </w:r>
      <w:r w:rsidR="006A2C97" w:rsidRPr="00F33E7D">
        <w:rPr>
          <w:snapToGrid w:val="0"/>
        </w:rPr>
        <w:t xml:space="preserve">потенциальный </w:t>
      </w:r>
      <w:r w:rsidRPr="00F33E7D">
        <w:rPr>
          <w:snapToGrid w:val="0"/>
        </w:rPr>
        <w:t xml:space="preserve">ущерб, </w:t>
      </w:r>
      <w:r w:rsidR="00E0713E" w:rsidRPr="00F33E7D">
        <w:rPr>
          <w:snapToGrid w:val="0"/>
        </w:rPr>
        <w:t>который может быт</w:t>
      </w:r>
      <w:r w:rsidR="00D87A07" w:rsidRPr="00F33E7D">
        <w:rPr>
          <w:snapToGrid w:val="0"/>
        </w:rPr>
        <w:t>ь</w:t>
      </w:r>
      <w:r w:rsidR="00E0713E" w:rsidRPr="00F33E7D">
        <w:rPr>
          <w:snapToGrid w:val="0"/>
        </w:rPr>
        <w:t xml:space="preserve"> нане</w:t>
      </w:r>
      <w:r w:rsidR="006A2C97" w:rsidRPr="00F33E7D">
        <w:rPr>
          <w:snapToGrid w:val="0"/>
        </w:rPr>
        <w:t>сен</w:t>
      </w:r>
      <w:r w:rsidRPr="00F33E7D">
        <w:rPr>
          <w:snapToGrid w:val="0"/>
        </w:rPr>
        <w:t xml:space="preserve"> </w:t>
      </w:r>
      <w:r w:rsidR="006A2C97" w:rsidRPr="00F33E7D">
        <w:rPr>
          <w:snapToGrid w:val="0"/>
        </w:rPr>
        <w:t xml:space="preserve">всем ее секторам (промышленности, </w:t>
      </w:r>
      <w:r w:rsidR="007F5BC7" w:rsidRPr="00F33E7D">
        <w:rPr>
          <w:snapToGrid w:val="0"/>
        </w:rPr>
        <w:t xml:space="preserve">агропромышленному комплексу, </w:t>
      </w:r>
      <w:r w:rsidR="00951A9D" w:rsidRPr="00F33E7D">
        <w:rPr>
          <w:snapToGrid w:val="0"/>
        </w:rPr>
        <w:t xml:space="preserve">водному и </w:t>
      </w:r>
      <w:r w:rsidR="007F5BC7" w:rsidRPr="00F33E7D">
        <w:rPr>
          <w:snapToGrid w:val="0"/>
        </w:rPr>
        <w:t>лесному</w:t>
      </w:r>
      <w:r w:rsidR="006A2C97" w:rsidRPr="00F33E7D">
        <w:rPr>
          <w:snapToGrid w:val="0"/>
        </w:rPr>
        <w:t xml:space="preserve"> хозяйству, </w:t>
      </w:r>
      <w:r w:rsidR="00E0713E" w:rsidRPr="00F33E7D">
        <w:rPr>
          <w:snapToGrid w:val="0"/>
        </w:rPr>
        <w:t xml:space="preserve">финансовой системе, </w:t>
      </w:r>
      <w:r w:rsidR="006A2C97" w:rsidRPr="00F33E7D">
        <w:rPr>
          <w:snapToGrid w:val="0"/>
        </w:rPr>
        <w:t>социальному</w:t>
      </w:r>
      <w:r w:rsidR="00E0713E" w:rsidRPr="00F33E7D">
        <w:rPr>
          <w:snapToGrid w:val="0"/>
        </w:rPr>
        <w:t xml:space="preserve"> блоку</w:t>
      </w:r>
      <w:r w:rsidR="007F5BC7" w:rsidRPr="00F33E7D">
        <w:rPr>
          <w:snapToGrid w:val="0"/>
        </w:rPr>
        <w:t xml:space="preserve"> и т.п.</w:t>
      </w:r>
      <w:r w:rsidR="006A2C97" w:rsidRPr="00F33E7D">
        <w:rPr>
          <w:snapToGrid w:val="0"/>
        </w:rPr>
        <w:t xml:space="preserve">) </w:t>
      </w:r>
      <w:r w:rsidRPr="00F33E7D">
        <w:rPr>
          <w:snapToGrid w:val="0"/>
        </w:rPr>
        <w:t xml:space="preserve">в результате </w:t>
      </w:r>
      <w:r w:rsidR="00D87A07" w:rsidRPr="00F33E7D">
        <w:rPr>
          <w:snapToGrid w:val="0"/>
        </w:rPr>
        <w:t>промышленных</w:t>
      </w:r>
      <w:r w:rsidRPr="00F33E7D">
        <w:rPr>
          <w:snapToGrid w:val="0"/>
        </w:rPr>
        <w:t xml:space="preserve"> аварий, катастроф, стихийных бедствий</w:t>
      </w:r>
      <w:r w:rsidR="007F5BC7" w:rsidRPr="00F33E7D">
        <w:rPr>
          <w:snapToGrid w:val="0"/>
        </w:rPr>
        <w:t>, глобального изменения климата,</w:t>
      </w:r>
      <w:r w:rsidRPr="00F33E7D">
        <w:rPr>
          <w:snapToGrid w:val="0"/>
        </w:rPr>
        <w:t xml:space="preserve"> и других</w:t>
      </w:r>
      <w:r w:rsidR="007F5BC7" w:rsidRPr="00F33E7D">
        <w:rPr>
          <w:snapToGrid w:val="0"/>
        </w:rPr>
        <w:t>,</w:t>
      </w:r>
      <w:r w:rsidRPr="00F33E7D">
        <w:rPr>
          <w:snapToGrid w:val="0"/>
        </w:rPr>
        <w:t xml:space="preserve"> </w:t>
      </w:r>
      <w:r w:rsidR="007F5BC7" w:rsidRPr="00F33E7D">
        <w:rPr>
          <w:snapToGrid w:val="0"/>
        </w:rPr>
        <w:t xml:space="preserve">в том числе </w:t>
      </w:r>
      <w:r w:rsidR="006A2C97" w:rsidRPr="00F33E7D">
        <w:rPr>
          <w:snapToGrid w:val="0"/>
        </w:rPr>
        <w:t xml:space="preserve">экстремальных социально-политических </w:t>
      </w:r>
      <w:r w:rsidRPr="00F33E7D">
        <w:rPr>
          <w:snapToGrid w:val="0"/>
        </w:rPr>
        <w:t>ситуаций</w:t>
      </w:r>
      <w:r w:rsidR="00EA69E3" w:rsidRPr="00F33E7D">
        <w:rPr>
          <w:snapToGrid w:val="0"/>
        </w:rPr>
        <w:t>. Это</w:t>
      </w:r>
      <w:r w:rsidR="00385556" w:rsidRPr="00F33E7D">
        <w:rPr>
          <w:snapToGrid w:val="0"/>
        </w:rPr>
        <w:t xml:space="preserve"> </w:t>
      </w:r>
      <w:r w:rsidR="00951A9D" w:rsidRPr="00F33E7D">
        <w:rPr>
          <w:snapToGrid w:val="0"/>
        </w:rPr>
        <w:t>мо</w:t>
      </w:r>
      <w:r w:rsidR="00EA69E3" w:rsidRPr="00F33E7D">
        <w:rPr>
          <w:snapToGrid w:val="0"/>
        </w:rPr>
        <w:t>жет</w:t>
      </w:r>
      <w:r w:rsidR="00951A9D" w:rsidRPr="00F33E7D">
        <w:rPr>
          <w:snapToGrid w:val="0"/>
        </w:rPr>
        <w:t xml:space="preserve"> </w:t>
      </w:r>
      <w:r w:rsidRPr="00F33E7D">
        <w:rPr>
          <w:snapToGrid w:val="0"/>
        </w:rPr>
        <w:t>прив</w:t>
      </w:r>
      <w:r w:rsidR="00951A9D" w:rsidRPr="00F33E7D">
        <w:rPr>
          <w:snapToGrid w:val="0"/>
        </w:rPr>
        <w:t>ести</w:t>
      </w:r>
      <w:r w:rsidRPr="00F33E7D">
        <w:rPr>
          <w:snapToGrid w:val="0"/>
        </w:rPr>
        <w:t xml:space="preserve"> к </w:t>
      </w:r>
      <w:r w:rsidR="007F5BC7" w:rsidRPr="00F33E7D">
        <w:rPr>
          <w:snapToGrid w:val="0"/>
        </w:rPr>
        <w:t xml:space="preserve">системным </w:t>
      </w:r>
      <w:r w:rsidRPr="00F33E7D">
        <w:rPr>
          <w:snapToGrid w:val="0"/>
        </w:rPr>
        <w:t xml:space="preserve">сбоям в работе предприятий и организаций, </w:t>
      </w:r>
      <w:r w:rsidR="00EA69E3" w:rsidRPr="00F33E7D">
        <w:rPr>
          <w:snapToGrid w:val="0"/>
        </w:rPr>
        <w:t xml:space="preserve">функционирования </w:t>
      </w:r>
      <w:r w:rsidRPr="00F33E7D">
        <w:rPr>
          <w:snapToGrid w:val="0"/>
        </w:rPr>
        <w:t>территорий</w:t>
      </w:r>
      <w:r w:rsidR="006A2C97" w:rsidRPr="00F33E7D">
        <w:rPr>
          <w:snapToGrid w:val="0"/>
        </w:rPr>
        <w:t xml:space="preserve"> и </w:t>
      </w:r>
      <w:r w:rsidR="006A2C97" w:rsidRPr="00F33E7D">
        <w:rPr>
          <w:snapToGrid w:val="0"/>
        </w:rPr>
        <w:lastRenderedPageBreak/>
        <w:t>отдельны</w:t>
      </w:r>
      <w:r w:rsidR="00974CD1" w:rsidRPr="00F33E7D">
        <w:rPr>
          <w:snapToGrid w:val="0"/>
        </w:rPr>
        <w:t>х</w:t>
      </w:r>
      <w:r w:rsidR="006A2C97" w:rsidRPr="00F33E7D">
        <w:rPr>
          <w:snapToGrid w:val="0"/>
        </w:rPr>
        <w:t xml:space="preserve"> жизненно важны</w:t>
      </w:r>
      <w:r w:rsidR="00974CD1" w:rsidRPr="00F33E7D">
        <w:rPr>
          <w:snapToGrid w:val="0"/>
        </w:rPr>
        <w:t>х</w:t>
      </w:r>
      <w:r w:rsidR="006A2C97" w:rsidRPr="00F33E7D">
        <w:rPr>
          <w:snapToGrid w:val="0"/>
        </w:rPr>
        <w:t xml:space="preserve"> сектор</w:t>
      </w:r>
      <w:r w:rsidR="00974CD1" w:rsidRPr="00F33E7D">
        <w:rPr>
          <w:snapToGrid w:val="0"/>
        </w:rPr>
        <w:t>ов</w:t>
      </w:r>
      <w:r w:rsidR="006A2C97" w:rsidRPr="00F33E7D">
        <w:rPr>
          <w:snapToGrid w:val="0"/>
        </w:rPr>
        <w:t xml:space="preserve"> народного хозяйства. Постоянно присутствует ныне и</w:t>
      </w:r>
      <w:r w:rsidRPr="00F33E7D">
        <w:rPr>
          <w:snapToGrid w:val="0"/>
        </w:rPr>
        <w:t xml:space="preserve"> угроза </w:t>
      </w:r>
      <w:r w:rsidR="00951A9D" w:rsidRPr="00F33E7D">
        <w:rPr>
          <w:snapToGrid w:val="0"/>
        </w:rPr>
        <w:t>системных</w:t>
      </w:r>
      <w:r w:rsidR="007F5BC7" w:rsidRPr="00F33E7D">
        <w:rPr>
          <w:snapToGrid w:val="0"/>
        </w:rPr>
        <w:t xml:space="preserve"> рисков</w:t>
      </w:r>
      <w:r w:rsidR="00951A9D" w:rsidRPr="00F33E7D">
        <w:rPr>
          <w:snapToGrid w:val="0"/>
        </w:rPr>
        <w:t>, кибернетических</w:t>
      </w:r>
      <w:r w:rsidR="007F5BC7" w:rsidRPr="00F33E7D">
        <w:rPr>
          <w:snapToGrid w:val="0"/>
        </w:rPr>
        <w:t xml:space="preserve"> и </w:t>
      </w:r>
      <w:r w:rsidRPr="00F33E7D">
        <w:rPr>
          <w:snapToGrid w:val="0"/>
        </w:rPr>
        <w:t>террористических актов.</w:t>
      </w:r>
    </w:p>
    <w:p w:rsidR="005114F4" w:rsidRPr="00F33E7D" w:rsidRDefault="005114F4" w:rsidP="00CF7C60">
      <w:pPr>
        <w:spacing w:line="276" w:lineRule="auto"/>
        <w:ind w:firstLine="540"/>
        <w:jc w:val="both"/>
        <w:rPr>
          <w:snapToGrid w:val="0"/>
        </w:rPr>
      </w:pPr>
      <w:r w:rsidRPr="00F33E7D">
        <w:rPr>
          <w:snapToGrid w:val="0"/>
        </w:rPr>
        <w:t>Цель Конференции</w:t>
      </w:r>
      <w:r w:rsidR="003366E7" w:rsidRPr="00F33E7D">
        <w:rPr>
          <w:snapToGrid w:val="0"/>
        </w:rPr>
        <w:t xml:space="preserve"> </w:t>
      </w:r>
      <w:r w:rsidRPr="00F33E7D">
        <w:rPr>
          <w:snapToGrid w:val="0"/>
        </w:rPr>
        <w:t xml:space="preserve">– объединение и координация усилий ученых и экспертов в международном масштабе в области комплексного анализа </w:t>
      </w:r>
      <w:r w:rsidR="007F5BC7" w:rsidRPr="00F33E7D">
        <w:rPr>
          <w:snapToGrid w:val="0"/>
        </w:rPr>
        <w:t>региональных рисков, в том числе структурного, функционального</w:t>
      </w:r>
      <w:r w:rsidR="00951A9D" w:rsidRPr="00F33E7D">
        <w:rPr>
          <w:snapToGrid w:val="0"/>
        </w:rPr>
        <w:t>, режимного</w:t>
      </w:r>
      <w:r w:rsidR="007F5BC7" w:rsidRPr="00F33E7D">
        <w:rPr>
          <w:snapToGrid w:val="0"/>
        </w:rPr>
        <w:t xml:space="preserve"> риска</w:t>
      </w:r>
      <w:r w:rsidR="00D87A07" w:rsidRPr="00F33E7D">
        <w:rPr>
          <w:snapToGrid w:val="0"/>
        </w:rPr>
        <w:t xml:space="preserve"> </w:t>
      </w:r>
      <w:r w:rsidR="007F5BC7" w:rsidRPr="00F33E7D">
        <w:rPr>
          <w:snapToGrid w:val="0"/>
        </w:rPr>
        <w:t xml:space="preserve">взаимозависимых критичных инфраструктур, </w:t>
      </w:r>
      <w:r w:rsidRPr="00F33E7D">
        <w:rPr>
          <w:snapToGrid w:val="0"/>
        </w:rPr>
        <w:t>механики разрушения и специалистов промышленности для решения междисциплинарных научных и практических задач обеспечения безопасности территорий и муниципальных образований.</w:t>
      </w:r>
    </w:p>
    <w:p w:rsidR="0028743A" w:rsidRPr="00F33E7D" w:rsidRDefault="00CF7C60" w:rsidP="00CF7C60">
      <w:pPr>
        <w:spacing w:line="276" w:lineRule="auto"/>
        <w:ind w:firstLine="540"/>
        <w:jc w:val="both"/>
        <w:rPr>
          <w:snapToGrid w:val="0"/>
        </w:rPr>
      </w:pPr>
      <w:r w:rsidRPr="00F33E7D">
        <w:rPr>
          <w:snapToGrid w:val="0"/>
        </w:rPr>
        <w:t>Участники Конференции и Школы будут иметь возможность узнать о современном состоянии теории и практики применения концепции и методологии анализа риска для решения разнообразных задач обеспечения безопасности и качества жизни, встретиться с коллегами и обсудить свои проблемы, выступить с сообщением и принять участие в дискуссии.</w:t>
      </w:r>
    </w:p>
    <w:p w:rsidR="0028743A" w:rsidRPr="00F33E7D" w:rsidRDefault="0028743A" w:rsidP="0028743A">
      <w:pPr>
        <w:rPr>
          <w:b/>
          <w:sz w:val="28"/>
          <w:szCs w:val="28"/>
        </w:rPr>
      </w:pPr>
      <w:bookmarkStart w:id="0" w:name="#1"/>
      <w:bookmarkStart w:id="1" w:name="#3"/>
      <w:r w:rsidRPr="00F33E7D">
        <w:rPr>
          <w:b/>
          <w:sz w:val="28"/>
          <w:szCs w:val="28"/>
        </w:rPr>
        <w:t>Организационный комитет</w:t>
      </w:r>
      <w:bookmarkEnd w:id="0"/>
    </w:p>
    <w:p w:rsidR="0028743A" w:rsidRPr="00F33E7D" w:rsidRDefault="0028743A" w:rsidP="0028743A">
      <w:r w:rsidRPr="00F33E7D">
        <w:t> </w:t>
      </w:r>
    </w:p>
    <w:p w:rsidR="00967AA8" w:rsidRPr="00F33E7D" w:rsidRDefault="00967AA8" w:rsidP="00967AA8">
      <w:pPr>
        <w:shd w:val="clear" w:color="auto" w:fill="FFFFFF"/>
        <w:spacing w:before="2"/>
        <w:ind w:left="12"/>
        <w:jc w:val="both"/>
        <w:rPr>
          <w:b/>
          <w:bCs/>
          <w:color w:val="000000"/>
          <w:sz w:val="28"/>
          <w:szCs w:val="28"/>
        </w:rPr>
      </w:pPr>
      <w:r w:rsidRPr="00F33E7D">
        <w:rPr>
          <w:b/>
          <w:bCs/>
          <w:color w:val="000000"/>
          <w:sz w:val="28"/>
          <w:szCs w:val="28"/>
        </w:rPr>
        <w:t xml:space="preserve">Сопредседатели: </w:t>
      </w:r>
    </w:p>
    <w:p w:rsidR="00967AA8" w:rsidRPr="00F33E7D" w:rsidRDefault="00967AA8" w:rsidP="00967AA8">
      <w:pPr>
        <w:shd w:val="clear" w:color="auto" w:fill="FFFFFF"/>
        <w:spacing w:before="2"/>
        <w:ind w:left="12"/>
        <w:jc w:val="both"/>
        <w:rPr>
          <w:b/>
          <w:bCs/>
          <w:color w:val="000000"/>
        </w:rPr>
      </w:pPr>
    </w:p>
    <w:p w:rsidR="0084317A" w:rsidRPr="00F33E7D" w:rsidRDefault="0084317A" w:rsidP="0084317A">
      <w:pPr>
        <w:jc w:val="both"/>
      </w:pPr>
      <w:r w:rsidRPr="00F33E7D">
        <w:t xml:space="preserve">Тимашев С.А., д.т.н., профессор, </w:t>
      </w:r>
      <w:r w:rsidR="00CB02C7" w:rsidRPr="00F33E7D">
        <w:t>научный руководитель</w:t>
      </w:r>
      <w:r w:rsidRPr="00F33E7D">
        <w:t xml:space="preserve"> Научно-инженерного центра «Надежность и безопасность больших систем и машин» УрО РАН.</w:t>
      </w:r>
    </w:p>
    <w:p w:rsidR="0084317A" w:rsidRPr="00F33E7D" w:rsidRDefault="0084317A" w:rsidP="0084317A">
      <w:pPr>
        <w:jc w:val="both"/>
      </w:pPr>
      <w:proofErr w:type="spellStart"/>
      <w:r w:rsidRPr="00F33E7D">
        <w:t>Махутов</w:t>
      </w:r>
      <w:proofErr w:type="spellEnd"/>
      <w:r w:rsidRPr="00F33E7D">
        <w:t xml:space="preserve"> Н.А., член-корреспондент РАН, д.т.н., профессор, руководитель рабочей группы при Президенте РАН по проблемам безопасности.</w:t>
      </w:r>
    </w:p>
    <w:p w:rsidR="0084317A" w:rsidRPr="00F33E7D" w:rsidRDefault="0084317A" w:rsidP="0084317A">
      <w:pPr>
        <w:jc w:val="both"/>
      </w:pPr>
      <w:proofErr w:type="spellStart"/>
      <w:r w:rsidRPr="00F33E7D">
        <w:t>Кокшаров</w:t>
      </w:r>
      <w:proofErr w:type="spellEnd"/>
      <w:r w:rsidRPr="00F33E7D">
        <w:t xml:space="preserve"> В.А., Ректор Уральского федерального университета имени первого Президента России Б.Н.Ельцина.</w:t>
      </w:r>
    </w:p>
    <w:p w:rsidR="00967AA8" w:rsidRPr="00F33E7D" w:rsidRDefault="0084317A" w:rsidP="0084317A">
      <w:pPr>
        <w:rPr>
          <w:bCs/>
          <w:color w:val="000000"/>
        </w:rPr>
      </w:pPr>
      <w:r w:rsidRPr="00F33E7D">
        <w:t> </w:t>
      </w:r>
    </w:p>
    <w:p w:rsidR="00967AA8" w:rsidRPr="00F33E7D" w:rsidRDefault="00967AA8" w:rsidP="00967AA8">
      <w:pPr>
        <w:shd w:val="clear" w:color="auto" w:fill="FFFFFF"/>
        <w:ind w:left="14"/>
        <w:jc w:val="both"/>
        <w:rPr>
          <w:b/>
          <w:color w:val="000000"/>
          <w:spacing w:val="1"/>
        </w:rPr>
      </w:pPr>
      <w:r w:rsidRPr="00F33E7D">
        <w:rPr>
          <w:b/>
          <w:color w:val="000000"/>
          <w:spacing w:val="1"/>
        </w:rPr>
        <w:t xml:space="preserve">Члены Оргкомитета: </w:t>
      </w:r>
    </w:p>
    <w:p w:rsidR="00967AA8" w:rsidRPr="00F33E7D" w:rsidRDefault="00967AA8" w:rsidP="00967AA8">
      <w:pPr>
        <w:shd w:val="clear" w:color="auto" w:fill="FFFFFF"/>
        <w:ind w:left="14"/>
        <w:jc w:val="both"/>
        <w:rPr>
          <w:color w:val="000000"/>
          <w:spacing w:val="1"/>
        </w:rPr>
      </w:pPr>
    </w:p>
    <w:p w:rsidR="00967AA8" w:rsidRPr="00F33E7D" w:rsidRDefault="00967AA8" w:rsidP="0084317A">
      <w:pPr>
        <w:jc w:val="both"/>
      </w:pPr>
      <w:r w:rsidRPr="00F33E7D">
        <w:t xml:space="preserve">Акимов В.А., д.т.н., проф., начальник </w:t>
      </w:r>
      <w:r w:rsidR="00BF0956" w:rsidRPr="00F33E7D">
        <w:t>ФГБУ Всероссийский научно-исследовательский институт по проблемам гражданской обороны и чрезвычайных ситуаций» (</w:t>
      </w:r>
      <w:r w:rsidRPr="00F33E7D">
        <w:t>ВНИИ ГОЧС</w:t>
      </w:r>
      <w:r w:rsidR="00BF0956" w:rsidRPr="00F33E7D">
        <w:t>)</w:t>
      </w:r>
      <w:r w:rsidRPr="00F33E7D">
        <w:t xml:space="preserve"> </w:t>
      </w:r>
      <w:r w:rsidR="00BF0956" w:rsidRPr="00F33E7D">
        <w:t xml:space="preserve">(Федеральный центр науки и высоких технологий) </w:t>
      </w:r>
      <w:r w:rsidRPr="00F33E7D">
        <w:t>МЧС России.</w:t>
      </w:r>
    </w:p>
    <w:p w:rsidR="00002EC8" w:rsidRPr="00F33E7D" w:rsidRDefault="00091160" w:rsidP="0084317A">
      <w:pPr>
        <w:jc w:val="both"/>
      </w:pPr>
      <w:r w:rsidRPr="00F33E7D">
        <w:t xml:space="preserve">Алехин В.Н., проф., </w:t>
      </w:r>
      <w:r w:rsidR="00490B95" w:rsidRPr="00F33E7D">
        <w:t xml:space="preserve">зав. каф. </w:t>
      </w:r>
      <w:r w:rsidR="00C71E13" w:rsidRPr="00F33E7D">
        <w:t>С</w:t>
      </w:r>
      <w:r w:rsidRPr="00F33E7D">
        <w:t xml:space="preserve">троительного института </w:t>
      </w:r>
      <w:r w:rsidR="00002EC8" w:rsidRPr="00F33E7D">
        <w:t>Уральского федерального университета имени первого Президента России Б.Н.Ельцина.</w:t>
      </w:r>
    </w:p>
    <w:p w:rsidR="00967AA8" w:rsidRPr="00F33E7D" w:rsidRDefault="00967AA8" w:rsidP="00967AA8">
      <w:pPr>
        <w:jc w:val="both"/>
      </w:pPr>
      <w:r w:rsidRPr="00F33E7D">
        <w:t>Быков А.А., д.ф.-м.н., проф., нач. лаборатории «</w:t>
      </w:r>
      <w:r w:rsidR="00E70276" w:rsidRPr="00F33E7D">
        <w:t>Управление рисками и страхование</w:t>
      </w:r>
      <w:r w:rsidRPr="00F33E7D">
        <w:t>» ООО «Газпром ВНИИГАЗ».</w:t>
      </w:r>
    </w:p>
    <w:p w:rsidR="009A3699" w:rsidRPr="00F33E7D" w:rsidRDefault="009A3699" w:rsidP="00967AA8">
      <w:pPr>
        <w:jc w:val="both"/>
      </w:pPr>
      <w:r w:rsidRPr="00F33E7D">
        <w:t xml:space="preserve">Зубчик А.В., начальник Межрегионального отдела Уральского управления Федеральной службы по экологическому, технологическому и атомному надзору </w:t>
      </w:r>
      <w:proofErr w:type="spellStart"/>
      <w:r w:rsidRPr="00F33E7D">
        <w:t>Ростехнадзора</w:t>
      </w:r>
      <w:proofErr w:type="spellEnd"/>
      <w:r w:rsidRPr="00F33E7D">
        <w:t xml:space="preserve"> РФ.</w:t>
      </w:r>
    </w:p>
    <w:p w:rsidR="00967AA8" w:rsidRPr="00F33E7D" w:rsidRDefault="00967AA8" w:rsidP="00967AA8">
      <w:pPr>
        <w:jc w:val="both"/>
      </w:pPr>
      <w:proofErr w:type="spellStart"/>
      <w:r w:rsidRPr="00F33E7D">
        <w:t>Колодкин</w:t>
      </w:r>
      <w:proofErr w:type="spellEnd"/>
      <w:r w:rsidRPr="00F33E7D">
        <w:t xml:space="preserve"> В.М., д.т.н., проф., директор Института гражданской защиты Удмуртского государственного университета.</w:t>
      </w:r>
    </w:p>
    <w:p w:rsidR="00967AA8" w:rsidRPr="00F33E7D" w:rsidRDefault="00967AA8" w:rsidP="00967AA8">
      <w:pPr>
        <w:jc w:val="both"/>
      </w:pPr>
      <w:r w:rsidRPr="00F33E7D">
        <w:t>Корнилков С.В., д.т.н., проф., директор Института горного дела УрО РАН.</w:t>
      </w:r>
    </w:p>
    <w:p w:rsidR="00967AA8" w:rsidRPr="00F33E7D" w:rsidRDefault="00967AA8" w:rsidP="00967AA8">
      <w:pPr>
        <w:jc w:val="both"/>
      </w:pPr>
      <w:r w:rsidRPr="00F33E7D">
        <w:t xml:space="preserve">Ларионов В.И., д.т.н., проф., </w:t>
      </w:r>
      <w:r w:rsidR="00837C0B" w:rsidRPr="00F33E7D">
        <w:t xml:space="preserve">первый заместитель генерального директора </w:t>
      </w:r>
      <w:r w:rsidRPr="00F33E7D">
        <w:t>Центра исследований экстремальных ситуаций.</w:t>
      </w:r>
      <w:r w:rsidR="00837C0B" w:rsidRPr="00F33E7D">
        <w:t xml:space="preserve"> </w:t>
      </w:r>
    </w:p>
    <w:p w:rsidR="00242200" w:rsidRPr="00F33E7D" w:rsidRDefault="00242200" w:rsidP="00967AA8">
      <w:pPr>
        <w:jc w:val="both"/>
      </w:pPr>
      <w:r w:rsidRPr="00F33E7D">
        <w:t>Лесных В.В., д.т.н., проф., директор Центра анализа рисков ООО «</w:t>
      </w:r>
      <w:proofErr w:type="spellStart"/>
      <w:r w:rsidRPr="00F33E7D">
        <w:t>НИИгазэкономика</w:t>
      </w:r>
      <w:proofErr w:type="spellEnd"/>
      <w:r w:rsidRPr="00F33E7D">
        <w:t>».</w:t>
      </w:r>
    </w:p>
    <w:p w:rsidR="00E1225A" w:rsidRPr="00F33E7D" w:rsidRDefault="00E1225A" w:rsidP="00967AA8">
      <w:pPr>
        <w:jc w:val="both"/>
      </w:pPr>
      <w:r w:rsidRPr="00F33E7D">
        <w:t>Лисанов М.В., д.т.н., проф.,</w:t>
      </w:r>
      <w:r w:rsidR="00413C51" w:rsidRPr="00F33E7D">
        <w:t xml:space="preserve"> директор Центра анализа риска</w:t>
      </w:r>
      <w:r w:rsidR="00ED66FA" w:rsidRPr="00F33E7D">
        <w:t>,</w:t>
      </w:r>
      <w:r w:rsidR="00413C51" w:rsidRPr="00F33E7D">
        <w:t xml:space="preserve"> ЗАО «Научно-технический центр исследований проблем промышленной безопасности».</w:t>
      </w:r>
    </w:p>
    <w:p w:rsidR="00967AA8" w:rsidRPr="00F33E7D" w:rsidRDefault="00967AA8" w:rsidP="00967AA8">
      <w:pPr>
        <w:jc w:val="both"/>
      </w:pPr>
      <w:proofErr w:type="gramStart"/>
      <w:r w:rsidRPr="00F33E7D">
        <w:t>инженеров</w:t>
      </w:r>
      <w:proofErr w:type="gramEnd"/>
      <w:r w:rsidRPr="00F33E7D">
        <w:t xml:space="preserve"> строительства.</w:t>
      </w:r>
    </w:p>
    <w:p w:rsidR="00581D39" w:rsidRPr="00F33E7D" w:rsidRDefault="00581D39" w:rsidP="00581D39">
      <w:pPr>
        <w:jc w:val="both"/>
      </w:pPr>
      <w:r w:rsidRPr="00F33E7D">
        <w:t xml:space="preserve">Лисин Ю.В. - д.т.н., генеральный директор ООО «НИИ </w:t>
      </w:r>
      <w:proofErr w:type="spellStart"/>
      <w:r w:rsidRPr="00F33E7D">
        <w:t>Транснефть</w:t>
      </w:r>
      <w:proofErr w:type="spellEnd"/>
      <w:r w:rsidRPr="00F33E7D">
        <w:t>».</w:t>
      </w:r>
    </w:p>
    <w:p w:rsidR="00242200" w:rsidRPr="00F33E7D" w:rsidRDefault="00242200" w:rsidP="00242200">
      <w:pPr>
        <w:jc w:val="both"/>
      </w:pPr>
      <w:r w:rsidRPr="00F33E7D">
        <w:t xml:space="preserve">Матвеенко В.П., д.ф.-м.н., академик РАН, Председатель Пермского научного центра УрО РАН. </w:t>
      </w:r>
    </w:p>
    <w:p w:rsidR="00967AA8" w:rsidRPr="00F33E7D" w:rsidRDefault="00967AA8" w:rsidP="00967AA8">
      <w:pPr>
        <w:jc w:val="both"/>
      </w:pPr>
      <w:r w:rsidRPr="00F33E7D">
        <w:t>Москвичев В.В., д.т.н., проф., заместитель председателя Президиума Красноярского научного центра СО РАН, директор СКТБ «Наука» Красноярского научного центра СО РАН.</w:t>
      </w:r>
    </w:p>
    <w:p w:rsidR="00951A9D" w:rsidRPr="00F33E7D" w:rsidRDefault="00951A9D" w:rsidP="00967AA8">
      <w:pPr>
        <w:jc w:val="both"/>
      </w:pPr>
      <w:proofErr w:type="spellStart"/>
      <w:r w:rsidRPr="00F33E7D">
        <w:t>Обоскалов</w:t>
      </w:r>
      <w:proofErr w:type="spellEnd"/>
      <w:r w:rsidRPr="00F33E7D">
        <w:t xml:space="preserve"> В.П., д.т.н., проф.,</w:t>
      </w:r>
      <w:r w:rsidR="00846399" w:rsidRPr="00F33E7D">
        <w:t xml:space="preserve"> </w:t>
      </w:r>
      <w:r w:rsidR="00300E45" w:rsidRPr="00F33E7D">
        <w:t>Энергетический институт</w:t>
      </w:r>
      <w:r w:rsidRPr="00F33E7D">
        <w:t xml:space="preserve"> УрФУ</w:t>
      </w:r>
      <w:r w:rsidR="00977B24" w:rsidRPr="00F33E7D">
        <w:t>.</w:t>
      </w:r>
    </w:p>
    <w:p w:rsidR="00967AA8" w:rsidRPr="00F33E7D" w:rsidRDefault="00967AA8" w:rsidP="00967AA8">
      <w:pPr>
        <w:jc w:val="both"/>
      </w:pPr>
      <w:r w:rsidRPr="00F33E7D">
        <w:lastRenderedPageBreak/>
        <w:t>Павленко В.И., д.э.н.,</w:t>
      </w:r>
      <w:r w:rsidR="00986490" w:rsidRPr="00F33E7D">
        <w:t xml:space="preserve"> проф.,</w:t>
      </w:r>
      <w:r w:rsidRPr="00F33E7D">
        <w:t xml:space="preserve"> </w:t>
      </w:r>
      <w:r w:rsidR="00DA7245" w:rsidRPr="00F33E7D">
        <w:t>П</w:t>
      </w:r>
      <w:r w:rsidR="00986490" w:rsidRPr="00F33E7D">
        <w:t xml:space="preserve">редседатель Президиума Архангельского научного центра УрО РАН, </w:t>
      </w:r>
      <w:r w:rsidRPr="00F33E7D">
        <w:t>директор Института комплексных исследований Арктики</w:t>
      </w:r>
      <w:r w:rsidR="009E0651" w:rsidRPr="00F33E7D">
        <w:t>.</w:t>
      </w:r>
      <w:r w:rsidRPr="00F33E7D">
        <w:t xml:space="preserve"> </w:t>
      </w:r>
    </w:p>
    <w:p w:rsidR="00070912" w:rsidRPr="00F33E7D" w:rsidRDefault="00070912" w:rsidP="00070912">
      <w:pPr>
        <w:jc w:val="both"/>
      </w:pPr>
      <w:r w:rsidRPr="00F33E7D">
        <w:t xml:space="preserve">Полуян Л.В., к.т.н., </w:t>
      </w:r>
      <w:proofErr w:type="spellStart"/>
      <w:r w:rsidRPr="00F33E7D">
        <w:t>врио</w:t>
      </w:r>
      <w:proofErr w:type="spellEnd"/>
      <w:r w:rsidRPr="00F33E7D">
        <w:t xml:space="preserve"> директора Научно-инженерного центра «Надежность и безопасность больших систем и машин» УрО РАН.</w:t>
      </w:r>
    </w:p>
    <w:p w:rsidR="002133F3" w:rsidRPr="00F33E7D" w:rsidRDefault="002133F3" w:rsidP="002133F3">
      <w:pPr>
        <w:jc w:val="both"/>
      </w:pPr>
      <w:proofErr w:type="spellStart"/>
      <w:r w:rsidRPr="00F33E7D">
        <w:t>Супруновский</w:t>
      </w:r>
      <w:proofErr w:type="spellEnd"/>
      <w:r w:rsidRPr="00F33E7D">
        <w:t xml:space="preserve"> А.М., генерал-майор внутренней службы, начальник Уральского института Государственной противопожарной службы МЧС России.</w:t>
      </w:r>
    </w:p>
    <w:p w:rsidR="00967AA8" w:rsidRPr="00F33E7D" w:rsidRDefault="00967AA8" w:rsidP="00967AA8">
      <w:pPr>
        <w:jc w:val="both"/>
      </w:pPr>
      <w:proofErr w:type="spellStart"/>
      <w:r w:rsidRPr="00F33E7D">
        <w:t>Соложенцев</w:t>
      </w:r>
      <w:proofErr w:type="spellEnd"/>
      <w:r w:rsidRPr="00F33E7D">
        <w:t xml:space="preserve"> Е.Д., </w:t>
      </w:r>
      <w:proofErr w:type="spellStart"/>
      <w:r w:rsidRPr="00F33E7D">
        <w:t>д.т.н</w:t>
      </w:r>
      <w:proofErr w:type="spellEnd"/>
      <w:r w:rsidRPr="00F33E7D">
        <w:t xml:space="preserve">, проф., заведующий лабораторией интегрированных систем автоматизированного проектирования Института </w:t>
      </w:r>
      <w:r w:rsidR="00896B82" w:rsidRPr="00F33E7D">
        <w:t>п</w:t>
      </w:r>
      <w:r w:rsidRPr="00F33E7D">
        <w:t xml:space="preserve">роблем </w:t>
      </w:r>
      <w:r w:rsidR="00896B82" w:rsidRPr="00F33E7D">
        <w:t>м</w:t>
      </w:r>
      <w:r w:rsidRPr="00F33E7D">
        <w:t>ашиноведения РАН.</w:t>
      </w:r>
    </w:p>
    <w:p w:rsidR="00967AA8" w:rsidRPr="00F33E7D" w:rsidRDefault="00967AA8" w:rsidP="00967AA8">
      <w:pPr>
        <w:jc w:val="both"/>
      </w:pPr>
      <w:r w:rsidRPr="00F33E7D">
        <w:t>Сызранцев В.Н., д.т.н</w:t>
      </w:r>
      <w:r w:rsidR="00EA69E3" w:rsidRPr="00F33E7D">
        <w:t>.</w:t>
      </w:r>
      <w:r w:rsidRPr="00F33E7D">
        <w:t>, проф., зав.</w:t>
      </w:r>
      <w:r w:rsidR="00EA69E3" w:rsidRPr="00F33E7D">
        <w:t xml:space="preserve"> </w:t>
      </w:r>
      <w:r w:rsidRPr="00F33E7D">
        <w:t>каф</w:t>
      </w:r>
      <w:r w:rsidR="00EA69E3" w:rsidRPr="00F33E7D">
        <w:t>.</w:t>
      </w:r>
      <w:r w:rsidRPr="00F33E7D">
        <w:t xml:space="preserve"> Тюменского государственного нефтегазового университета.</w:t>
      </w:r>
    </w:p>
    <w:p w:rsidR="00242200" w:rsidRPr="00F33E7D" w:rsidRDefault="00242200" w:rsidP="00242200">
      <w:pPr>
        <w:jc w:val="both"/>
      </w:pPr>
      <w:r w:rsidRPr="00F33E7D">
        <w:t>Татаркин А.И., д.э.н., академик РАН, директор Института экономики УрО РАН.</w:t>
      </w:r>
    </w:p>
    <w:p w:rsidR="00A01D23" w:rsidRPr="00F33E7D" w:rsidRDefault="00A01D23" w:rsidP="009E1AE8">
      <w:pPr>
        <w:jc w:val="both"/>
      </w:pPr>
      <w:r w:rsidRPr="00F33E7D">
        <w:t>Тырсин А.Н., д.т.н.,</w:t>
      </w:r>
      <w:r w:rsidR="00D87A07" w:rsidRPr="00F33E7D">
        <w:t xml:space="preserve"> </w:t>
      </w:r>
      <w:r w:rsidRPr="00F33E7D">
        <w:t xml:space="preserve">в.н.с. </w:t>
      </w:r>
      <w:r w:rsidR="009E1AE8" w:rsidRPr="00F33E7D">
        <w:t xml:space="preserve">Научно-инженерного центра «Надежность и </w:t>
      </w:r>
      <w:r w:rsidR="00EA69E3" w:rsidRPr="00F33E7D">
        <w:t xml:space="preserve">безопасность </w:t>
      </w:r>
      <w:r w:rsidR="009E1AE8" w:rsidRPr="00F33E7D">
        <w:t xml:space="preserve">больших систем и машин» </w:t>
      </w:r>
      <w:r w:rsidRPr="00F33E7D">
        <w:t>УрО РАН</w:t>
      </w:r>
      <w:r w:rsidR="009E0651" w:rsidRPr="00F33E7D">
        <w:t>.</w:t>
      </w:r>
      <w:r w:rsidRPr="00F33E7D">
        <w:t xml:space="preserve"> </w:t>
      </w:r>
    </w:p>
    <w:p w:rsidR="00967AA8" w:rsidRPr="00F33E7D" w:rsidRDefault="00967AA8" w:rsidP="00967AA8">
      <w:pPr>
        <w:jc w:val="both"/>
      </w:pPr>
      <w:r w:rsidRPr="00F33E7D">
        <w:t xml:space="preserve">Чукреев Ю.Я., </w:t>
      </w:r>
      <w:proofErr w:type="spellStart"/>
      <w:r w:rsidRPr="00F33E7D">
        <w:t>д.т.н</w:t>
      </w:r>
      <w:proofErr w:type="spellEnd"/>
      <w:r w:rsidRPr="00F33E7D">
        <w:t>,</w:t>
      </w:r>
      <w:r w:rsidR="002055A8" w:rsidRPr="00F33E7D">
        <w:t xml:space="preserve"> проф.,</w:t>
      </w:r>
      <w:r w:rsidRPr="00F33E7D">
        <w:t xml:space="preserve"> директор Института социально-экономич</w:t>
      </w:r>
      <w:r w:rsidR="002D6454" w:rsidRPr="00F33E7D">
        <w:t>еских и энергетических проблем С</w:t>
      </w:r>
      <w:r w:rsidRPr="00F33E7D">
        <w:t>евера УрО РАН.</w:t>
      </w:r>
    </w:p>
    <w:p w:rsidR="00967AA8" w:rsidRPr="00F33E7D" w:rsidRDefault="00967AA8" w:rsidP="00967AA8">
      <w:pPr>
        <w:jc w:val="both"/>
      </w:pPr>
      <w:proofErr w:type="spellStart"/>
      <w:r w:rsidRPr="00F33E7D">
        <w:t>Цыбульский</w:t>
      </w:r>
      <w:proofErr w:type="spellEnd"/>
      <w:r w:rsidRPr="00F33E7D">
        <w:t xml:space="preserve"> П.Г., проф., </w:t>
      </w:r>
      <w:r w:rsidR="00CB02C7" w:rsidRPr="00F33E7D">
        <w:t xml:space="preserve">заместитель Генерального директора по науке </w:t>
      </w:r>
      <w:r w:rsidRPr="00F33E7D">
        <w:t>ООО «Газпром ВНИИГАЗ».</w:t>
      </w:r>
    </w:p>
    <w:p w:rsidR="00242200" w:rsidRPr="00F33E7D" w:rsidRDefault="00242200" w:rsidP="00242200">
      <w:pPr>
        <w:jc w:val="both"/>
      </w:pPr>
      <w:r w:rsidRPr="00F33E7D">
        <w:t>Яковлев В.Л., д.т.н., член-корреспондент РАН,</w:t>
      </w:r>
      <w:r w:rsidRPr="00F33E7D">
        <w:rPr>
          <w:lang w:val="en-US"/>
        </w:rPr>
        <w:t> </w:t>
      </w:r>
      <w:r w:rsidRPr="00F33E7D">
        <w:t>Советник</w:t>
      </w:r>
      <w:r w:rsidRPr="00F33E7D">
        <w:rPr>
          <w:lang w:val="en-US"/>
        </w:rPr>
        <w:t> </w:t>
      </w:r>
      <w:r w:rsidRPr="00F33E7D">
        <w:t>РАН.</w:t>
      </w:r>
    </w:p>
    <w:p w:rsidR="00DD0286" w:rsidRPr="00F33E7D" w:rsidRDefault="00DD0286" w:rsidP="00242200">
      <w:pPr>
        <w:jc w:val="both"/>
        <w:rPr>
          <w:lang w:val="en-US"/>
        </w:rPr>
      </w:pPr>
      <w:r w:rsidRPr="00F33E7D">
        <w:rPr>
          <w:lang w:val="en-US"/>
        </w:rPr>
        <w:t>Adrian Gheorghe, PhD, professor</w:t>
      </w:r>
      <w:r w:rsidR="00D725D1" w:rsidRPr="00F33E7D">
        <w:rPr>
          <w:lang w:val="en-US"/>
        </w:rPr>
        <w:t xml:space="preserve">, </w:t>
      </w:r>
      <w:r w:rsidR="00D725D1" w:rsidRPr="00F33E7D">
        <w:t>США</w:t>
      </w:r>
      <w:r w:rsidR="00D725D1" w:rsidRPr="00F33E7D">
        <w:rPr>
          <w:lang w:val="en-US"/>
        </w:rPr>
        <w:t xml:space="preserve">, </w:t>
      </w:r>
      <w:r w:rsidR="00D725D1" w:rsidRPr="00F33E7D">
        <w:t>Швейцария</w:t>
      </w:r>
      <w:r w:rsidR="00D725D1" w:rsidRPr="00F33E7D">
        <w:rPr>
          <w:lang w:val="en-US"/>
        </w:rPr>
        <w:t>.</w:t>
      </w:r>
    </w:p>
    <w:p w:rsidR="00967AA8" w:rsidRPr="00F33E7D" w:rsidRDefault="00967AA8" w:rsidP="00967AA8">
      <w:pPr>
        <w:jc w:val="both"/>
        <w:rPr>
          <w:lang w:val="en-US"/>
        </w:rPr>
      </w:pPr>
      <w:r w:rsidRPr="00F33E7D">
        <w:rPr>
          <w:lang w:val="en-US"/>
        </w:rPr>
        <w:t>Boswell Laurie, PhD, professor, City University, London, </w:t>
      </w:r>
      <w:r w:rsidRPr="00F33E7D">
        <w:t>Англия</w:t>
      </w:r>
      <w:r w:rsidRPr="00F33E7D">
        <w:rPr>
          <w:lang w:val="en-US"/>
        </w:rPr>
        <w:t>.</w:t>
      </w:r>
    </w:p>
    <w:p w:rsidR="003F0ABA" w:rsidRPr="00F33E7D" w:rsidRDefault="003F0ABA" w:rsidP="00967AA8">
      <w:pPr>
        <w:jc w:val="both"/>
        <w:rPr>
          <w:lang w:val="en-US"/>
        </w:rPr>
      </w:pPr>
      <w:r w:rsidRPr="00F33E7D">
        <w:rPr>
          <w:lang w:val="en-US"/>
        </w:rPr>
        <w:t xml:space="preserve">Beer Michael, PhD, professor, University of Liverpool, Liverpool, </w:t>
      </w:r>
      <w:proofErr w:type="spellStart"/>
      <w:r w:rsidRPr="00F33E7D">
        <w:rPr>
          <w:lang w:val="en-US"/>
        </w:rPr>
        <w:t>Англия</w:t>
      </w:r>
      <w:proofErr w:type="spellEnd"/>
      <w:r w:rsidRPr="00F33E7D">
        <w:rPr>
          <w:lang w:val="en-US"/>
        </w:rPr>
        <w:t>.</w:t>
      </w:r>
    </w:p>
    <w:p w:rsidR="00F23F3E" w:rsidRPr="00F33E7D" w:rsidRDefault="00F23F3E" w:rsidP="00F23F3E">
      <w:pPr>
        <w:jc w:val="both"/>
        <w:rPr>
          <w:lang w:val="en-US"/>
        </w:rPr>
      </w:pPr>
      <w:proofErr w:type="spellStart"/>
      <w:r w:rsidRPr="00F33E7D">
        <w:rPr>
          <w:lang w:val="en-US"/>
        </w:rPr>
        <w:t>Patelli</w:t>
      </w:r>
      <w:proofErr w:type="spellEnd"/>
      <w:r w:rsidRPr="00F33E7D">
        <w:rPr>
          <w:lang w:val="en-US"/>
        </w:rPr>
        <w:t xml:space="preserve"> </w:t>
      </w:r>
      <w:proofErr w:type="spellStart"/>
      <w:r w:rsidRPr="00F33E7D">
        <w:rPr>
          <w:lang w:val="en-US"/>
        </w:rPr>
        <w:t>Edoardo</w:t>
      </w:r>
      <w:proofErr w:type="spellEnd"/>
      <w:r w:rsidRPr="00F33E7D">
        <w:rPr>
          <w:lang w:val="en-US"/>
        </w:rPr>
        <w:t>,</w:t>
      </w:r>
      <w:r w:rsidR="00385556" w:rsidRPr="00F33E7D">
        <w:rPr>
          <w:lang w:val="en-US"/>
        </w:rPr>
        <w:t xml:space="preserve"> </w:t>
      </w:r>
      <w:r w:rsidRPr="00F33E7D">
        <w:rPr>
          <w:lang w:val="en-US"/>
        </w:rPr>
        <w:t xml:space="preserve">PhD, professor, </w:t>
      </w:r>
      <w:r w:rsidRPr="00F33E7D">
        <w:t>Англия</w:t>
      </w:r>
      <w:r w:rsidRPr="00F33E7D">
        <w:rPr>
          <w:lang w:val="en-US"/>
        </w:rPr>
        <w:t>.</w:t>
      </w:r>
    </w:p>
    <w:p w:rsidR="00D725D1" w:rsidRPr="00F33E7D" w:rsidRDefault="00DB45B3" w:rsidP="00967AA8">
      <w:pPr>
        <w:jc w:val="both"/>
        <w:rPr>
          <w:lang w:val="en-US"/>
        </w:rPr>
      </w:pPr>
      <w:proofErr w:type="spellStart"/>
      <w:r w:rsidRPr="00F33E7D">
        <w:rPr>
          <w:lang w:val="en-US"/>
        </w:rPr>
        <w:t>Fontanat</w:t>
      </w:r>
      <w:r w:rsidR="00D725D1" w:rsidRPr="00F33E7D">
        <w:rPr>
          <w:lang w:val="en-US"/>
        </w:rPr>
        <w:t>s</w:t>
      </w:r>
      <w:proofErr w:type="spellEnd"/>
      <w:r w:rsidR="00D725D1" w:rsidRPr="00F33E7D">
        <w:rPr>
          <w:lang w:val="en-US"/>
        </w:rPr>
        <w:t xml:space="preserve"> </w:t>
      </w:r>
      <w:proofErr w:type="spellStart"/>
      <w:r w:rsidR="00D725D1" w:rsidRPr="00F33E7D">
        <w:rPr>
          <w:lang w:val="en-US"/>
        </w:rPr>
        <w:t>Ignasi</w:t>
      </w:r>
      <w:proofErr w:type="spellEnd"/>
      <w:r w:rsidR="00D725D1" w:rsidRPr="00F33E7D">
        <w:rPr>
          <w:lang w:val="en-US"/>
        </w:rPr>
        <w:t xml:space="preserve">, PhD, professor, </w:t>
      </w:r>
      <w:r w:rsidR="00D725D1" w:rsidRPr="00F33E7D">
        <w:t>Барселона</w:t>
      </w:r>
      <w:r w:rsidR="00D725D1" w:rsidRPr="00F33E7D">
        <w:rPr>
          <w:lang w:val="en-US"/>
        </w:rPr>
        <w:t xml:space="preserve">, </w:t>
      </w:r>
      <w:r w:rsidR="00D725D1" w:rsidRPr="00F33E7D">
        <w:t>Испания</w:t>
      </w:r>
      <w:r w:rsidR="00E72728" w:rsidRPr="00F33E7D">
        <w:rPr>
          <w:lang w:val="en-US"/>
        </w:rPr>
        <w:t>.</w:t>
      </w:r>
    </w:p>
    <w:p w:rsidR="00967AA8" w:rsidRPr="00F33E7D" w:rsidRDefault="00967AA8" w:rsidP="00967AA8">
      <w:pPr>
        <w:jc w:val="both"/>
        <w:rPr>
          <w:lang w:val="en-US"/>
        </w:rPr>
      </w:pPr>
      <w:proofErr w:type="spellStart"/>
      <w:r w:rsidRPr="00F33E7D">
        <w:rPr>
          <w:lang w:val="en-US"/>
        </w:rPr>
        <w:t>Krimgold</w:t>
      </w:r>
      <w:proofErr w:type="spellEnd"/>
      <w:r w:rsidRPr="00F33E7D">
        <w:rPr>
          <w:lang w:val="en-US"/>
        </w:rPr>
        <w:t xml:space="preserve"> Fred, PhD, Virginia Tech, </w:t>
      </w:r>
      <w:r w:rsidRPr="00F33E7D">
        <w:t>США</w:t>
      </w:r>
      <w:r w:rsidRPr="00F33E7D">
        <w:rPr>
          <w:lang w:val="en-US"/>
        </w:rPr>
        <w:t>.</w:t>
      </w:r>
    </w:p>
    <w:p w:rsidR="0028743A" w:rsidRPr="00F33E7D" w:rsidRDefault="0032106D" w:rsidP="0032106D">
      <w:pPr>
        <w:jc w:val="both"/>
        <w:rPr>
          <w:lang w:val="en-US"/>
        </w:rPr>
      </w:pPr>
      <w:r w:rsidRPr="00F33E7D">
        <w:rPr>
          <w:lang w:val="en-US"/>
        </w:rPr>
        <w:t xml:space="preserve">Sanchez Silva Edgar Mauricio, PhD, professor, </w:t>
      </w:r>
      <w:r w:rsidR="00A435E4" w:rsidRPr="00F33E7D">
        <w:rPr>
          <w:lang w:val="en-US"/>
        </w:rPr>
        <w:t xml:space="preserve">Bogota, </w:t>
      </w:r>
      <w:r w:rsidR="00CC3137" w:rsidRPr="00F33E7D">
        <w:t>Колумбия</w:t>
      </w:r>
      <w:r w:rsidR="00970DBA" w:rsidRPr="00F33E7D">
        <w:rPr>
          <w:lang w:val="en-US"/>
        </w:rPr>
        <w:t>.</w:t>
      </w:r>
    </w:p>
    <w:p w:rsidR="00970DBA" w:rsidRPr="00F33E7D" w:rsidRDefault="00970DBA" w:rsidP="0032106D">
      <w:pPr>
        <w:jc w:val="both"/>
        <w:rPr>
          <w:lang w:val="en-US"/>
        </w:rPr>
      </w:pPr>
    </w:p>
    <w:bookmarkEnd w:id="1"/>
    <w:p w:rsidR="00967AA8" w:rsidRPr="00F33E7D" w:rsidRDefault="00967AA8" w:rsidP="00967AA8">
      <w:pPr>
        <w:jc w:val="center"/>
        <w:rPr>
          <w:b/>
          <w:sz w:val="28"/>
          <w:szCs w:val="28"/>
        </w:rPr>
      </w:pPr>
      <w:r w:rsidRPr="00F33E7D">
        <w:rPr>
          <w:b/>
          <w:sz w:val="28"/>
          <w:szCs w:val="28"/>
        </w:rPr>
        <w:t>Направления работы конференции</w:t>
      </w:r>
    </w:p>
    <w:p w:rsidR="00967AA8" w:rsidRPr="00F33E7D" w:rsidRDefault="00967AA8" w:rsidP="00967AA8">
      <w:pPr>
        <w:jc w:val="center"/>
      </w:pPr>
    </w:p>
    <w:p w:rsidR="00967AA8" w:rsidRPr="00F33E7D" w:rsidRDefault="00967AA8" w:rsidP="00967AA8">
      <w:pPr>
        <w:spacing w:line="360" w:lineRule="auto"/>
        <w:rPr>
          <w:b/>
          <w:i/>
        </w:rPr>
      </w:pPr>
      <w:r w:rsidRPr="00F33E7D">
        <w:rPr>
          <w:b/>
          <w:i/>
        </w:rPr>
        <w:t>Методологические аспекты теории рисков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Анализ состояний критичных инфраструктур и их систем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Исследование взаимозависимости систем критичных инфраструктур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Методы обеспечения живучести критичных инфраструктур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Методы оценки рисков (индивидуальных, коллективных, социальных и территориальных)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Методы оценки живучести и стратегической готовности систем критичных инфраструктур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Способы количественной оценки последствий (ущерба от) аварий и катастроф, в том числе, в условиях недостатка или</w:t>
      </w:r>
      <w:r w:rsidR="00CC3137" w:rsidRPr="00F33E7D">
        <w:t xml:space="preserve"> </w:t>
      </w:r>
      <w:r w:rsidRPr="00F33E7D">
        <w:t>неопределенности исходной информации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Подходы к оценке цены жизни, травматизма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Риск и страхование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Менеджмент критичных инфраструктур по критерию риска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Методы нормирования рисков - отраслевых, региональных, государственных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Риск и качество жизни</w:t>
      </w:r>
    </w:p>
    <w:p w:rsidR="00967AA8" w:rsidRPr="00F33E7D" w:rsidRDefault="00967AA8" w:rsidP="00967AA8">
      <w:pPr>
        <w:jc w:val="both"/>
      </w:pPr>
    </w:p>
    <w:p w:rsidR="00967AA8" w:rsidRPr="00F33E7D" w:rsidRDefault="00967AA8" w:rsidP="00967AA8">
      <w:pPr>
        <w:jc w:val="both"/>
        <w:rPr>
          <w:b/>
          <w:i/>
        </w:rPr>
      </w:pPr>
      <w:r w:rsidRPr="00F33E7D">
        <w:rPr>
          <w:b/>
          <w:i/>
        </w:rPr>
        <w:t>Математические модели техногенных и природных катастроф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Механика разрушения и оценка вероятности инициирующих аварию событий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Математические модели техногенных и природных катастроф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Методы прогнозирования природных катастроф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Методы прогнозирования техногенных и природно-техногенных аварий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Зацепляющиеся и каскадные катастрофы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Применение ГИС и GPS-технологий при анализе рисков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Модели антропогенных угроз для территорий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Прогнозирование природных и техногенных рисков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Устойчивость функционирования макросистем</w:t>
      </w:r>
    </w:p>
    <w:p w:rsidR="00967AA8" w:rsidRPr="00F33E7D" w:rsidRDefault="00967AA8" w:rsidP="00967AA8">
      <w:pPr>
        <w:jc w:val="both"/>
      </w:pPr>
      <w:r w:rsidRPr="00F33E7D">
        <w:lastRenderedPageBreak/>
        <w:t>·</w:t>
      </w:r>
      <w:r w:rsidR="00385556" w:rsidRPr="00F33E7D">
        <w:t xml:space="preserve"> </w:t>
      </w:r>
      <w:proofErr w:type="spellStart"/>
      <w:r w:rsidRPr="00F33E7D">
        <w:t>Энтропийный</w:t>
      </w:r>
      <w:proofErr w:type="spellEnd"/>
      <w:r w:rsidRPr="00F33E7D">
        <w:t xml:space="preserve"> подход к оценке качества функционирования КИ</w:t>
      </w:r>
    </w:p>
    <w:p w:rsidR="008551DC" w:rsidRPr="00F33E7D" w:rsidRDefault="008551DC" w:rsidP="00967AA8">
      <w:pPr>
        <w:jc w:val="both"/>
        <w:rPr>
          <w:b/>
          <w:i/>
        </w:rPr>
      </w:pPr>
    </w:p>
    <w:p w:rsidR="00967AA8" w:rsidRPr="00F33E7D" w:rsidRDefault="00967AA8" w:rsidP="00967AA8">
      <w:pPr>
        <w:jc w:val="both"/>
        <w:rPr>
          <w:b/>
          <w:i/>
        </w:rPr>
      </w:pPr>
      <w:r w:rsidRPr="00F33E7D">
        <w:rPr>
          <w:b/>
          <w:i/>
        </w:rPr>
        <w:t>Вопросы минимизации последствий аварий и катастроф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Методология менеджмента техногенных и природно-техногенных рисков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Моделирование влияния человеческих ошибок и преднамеренных действий на вероятность аварии и катастрофы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Средства и методы минимизации последствий техногенной аварии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Компьютерное моделирование аварий и катастроф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Оценка влияния средств защиты на риск эксплуатации</w:t>
      </w:r>
    </w:p>
    <w:p w:rsidR="009120DF" w:rsidRPr="00F33E7D" w:rsidRDefault="009120DF" w:rsidP="00967AA8">
      <w:pPr>
        <w:jc w:val="both"/>
      </w:pPr>
    </w:p>
    <w:p w:rsidR="00967AA8" w:rsidRPr="00F33E7D" w:rsidRDefault="00967AA8" w:rsidP="00967AA8">
      <w:pPr>
        <w:jc w:val="both"/>
        <w:rPr>
          <w:b/>
          <w:i/>
        </w:rPr>
      </w:pPr>
      <w:r w:rsidRPr="00F33E7D">
        <w:rPr>
          <w:b/>
          <w:i/>
        </w:rPr>
        <w:t>Вопросы обеспечения пожарной и промышленной безопасности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Научные и технические проблемы пожарной безопасности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Гуманитарные и правовые аспекты пожарной безопасности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Защита от техногенных и природных угроз, экологическая безопасность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 xml:space="preserve">Обеспечение </w:t>
      </w:r>
      <w:proofErr w:type="spellStart"/>
      <w:r w:rsidRPr="00F33E7D">
        <w:t>пожаровзрывобезопасности</w:t>
      </w:r>
      <w:proofErr w:type="spellEnd"/>
      <w:r w:rsidRPr="00F33E7D">
        <w:t xml:space="preserve"> объектов</w:t>
      </w:r>
    </w:p>
    <w:p w:rsidR="00DA7245" w:rsidRPr="00F33E7D" w:rsidRDefault="00DA7245" w:rsidP="00967AA8">
      <w:pPr>
        <w:jc w:val="both"/>
      </w:pPr>
    </w:p>
    <w:p w:rsidR="00967AA8" w:rsidRPr="00F33E7D" w:rsidRDefault="00967AA8" w:rsidP="00967AA8">
      <w:pPr>
        <w:jc w:val="both"/>
        <w:rPr>
          <w:b/>
          <w:i/>
        </w:rPr>
      </w:pPr>
      <w:r w:rsidRPr="00F33E7D">
        <w:rPr>
          <w:b/>
          <w:i/>
        </w:rPr>
        <w:t>Практические аспекты анализа риска, составления деклараций и паспортов безопасности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Практика применения методологии риска в различных странах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Компьютерные программы расчета рисков и их применение на практике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Средства защиты критичных инфраструктур</w:t>
      </w:r>
    </w:p>
    <w:p w:rsidR="009120DF" w:rsidRPr="00F33E7D" w:rsidRDefault="009120DF" w:rsidP="00967AA8">
      <w:pPr>
        <w:jc w:val="both"/>
      </w:pPr>
    </w:p>
    <w:p w:rsidR="00967AA8" w:rsidRPr="00F33E7D" w:rsidRDefault="00967AA8" w:rsidP="00967AA8">
      <w:pPr>
        <w:jc w:val="both"/>
        <w:rPr>
          <w:b/>
          <w:i/>
        </w:rPr>
      </w:pPr>
      <w:r w:rsidRPr="00F33E7D">
        <w:rPr>
          <w:b/>
          <w:i/>
        </w:rPr>
        <w:t>Безопасность в строительстве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Риск-анализ проектирования, возведения и эксплуатации строительных объектов различного назначения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Статистические характеристики экстремальных нагрузок и воздействий на строительные инфраструктуры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Вероятностные свойства материалов, элементов, конструкций и строительных сооружений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Классификация и количественный анализ человеческих ошибок при строительстве и эксплуатации зданий и сооружений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Компьютерное моделирование аварий строительных сооружений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Распознание и расчет инициирующих аварию событий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Современные методы оценки надежности, вероятности отказа и безопасности сложных технических систем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Количественные методы оценки величины экономического и неэкономического ущерба при авариях сооружений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Нормирование рисков в строительстве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Мониторинг, диагностика и управление риском объектами строительства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Предсказательный менеджмент целостности строительных объектов по критерию риска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Страхование строительных рисков</w:t>
      </w:r>
    </w:p>
    <w:p w:rsidR="00967AA8" w:rsidRPr="00F33E7D" w:rsidRDefault="00967AA8" w:rsidP="00967AA8">
      <w:pPr>
        <w:jc w:val="both"/>
      </w:pPr>
      <w:r w:rsidRPr="00F33E7D">
        <w:t>·</w:t>
      </w:r>
      <w:r w:rsidR="00385556" w:rsidRPr="00F33E7D">
        <w:t xml:space="preserve"> </w:t>
      </w:r>
      <w:r w:rsidRPr="00F33E7D">
        <w:t>Методы оптимизации средств на предотвращение и минимизацию последствий обрушения строительных конструкций и объектов</w:t>
      </w:r>
    </w:p>
    <w:p w:rsidR="009120DF" w:rsidRPr="00F33E7D" w:rsidRDefault="009120DF" w:rsidP="00967AA8">
      <w:pPr>
        <w:jc w:val="both"/>
      </w:pPr>
    </w:p>
    <w:p w:rsidR="00967AA8" w:rsidRPr="00F33E7D" w:rsidRDefault="00967AA8" w:rsidP="00967AA8">
      <w:pPr>
        <w:jc w:val="both"/>
        <w:rPr>
          <w:b/>
          <w:i/>
        </w:rPr>
      </w:pPr>
      <w:r w:rsidRPr="00F33E7D">
        <w:rPr>
          <w:b/>
          <w:i/>
        </w:rPr>
        <w:t>Прогнозирование развития методологии анализа риска и смежные вопросы</w:t>
      </w:r>
    </w:p>
    <w:p w:rsidR="00B26B17" w:rsidRPr="00F33E7D" w:rsidRDefault="00B26B17" w:rsidP="0028743A">
      <w:pPr>
        <w:jc w:val="both"/>
        <w:rPr>
          <w:b/>
          <w:sz w:val="28"/>
          <w:szCs w:val="28"/>
        </w:rPr>
      </w:pPr>
    </w:p>
    <w:p w:rsidR="0028743A" w:rsidRPr="00F33E7D" w:rsidRDefault="0028743A" w:rsidP="0028743A">
      <w:pPr>
        <w:jc w:val="both"/>
        <w:rPr>
          <w:b/>
          <w:sz w:val="28"/>
          <w:szCs w:val="28"/>
        </w:rPr>
      </w:pPr>
      <w:r w:rsidRPr="00F33E7D">
        <w:rPr>
          <w:b/>
          <w:sz w:val="28"/>
          <w:szCs w:val="28"/>
        </w:rPr>
        <w:t> </w:t>
      </w:r>
      <w:bookmarkStart w:id="2" w:name="#5"/>
      <w:r w:rsidRPr="00F33E7D">
        <w:rPr>
          <w:b/>
          <w:sz w:val="28"/>
          <w:szCs w:val="28"/>
        </w:rPr>
        <w:t>Предоставление материалов</w:t>
      </w:r>
      <w:bookmarkEnd w:id="2"/>
    </w:p>
    <w:p w:rsidR="0028743A" w:rsidRPr="00F33E7D" w:rsidRDefault="0028743A" w:rsidP="0028743A">
      <w:pPr>
        <w:jc w:val="both"/>
      </w:pPr>
    </w:p>
    <w:p w:rsidR="0028743A" w:rsidRPr="00F33E7D" w:rsidRDefault="0028743A" w:rsidP="0028743A">
      <w:pPr>
        <w:jc w:val="both"/>
        <w:rPr>
          <w:b/>
          <w:i/>
        </w:rPr>
      </w:pPr>
      <w:r w:rsidRPr="00F33E7D">
        <w:rPr>
          <w:b/>
          <w:i/>
        </w:rPr>
        <w:t> Контрольные сроки</w:t>
      </w:r>
    </w:p>
    <w:p w:rsidR="0028743A" w:rsidRPr="00F33E7D" w:rsidRDefault="0028743A" w:rsidP="0028743A">
      <w:pPr>
        <w:jc w:val="both"/>
      </w:pPr>
    </w:p>
    <w:tbl>
      <w:tblPr>
        <w:tblW w:w="0" w:type="auto"/>
        <w:tblCellSpacing w:w="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5"/>
        <w:gridCol w:w="1615"/>
      </w:tblGrid>
      <w:tr w:rsidR="0028743A" w:rsidRPr="00F33E7D" w:rsidTr="006D1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3A" w:rsidRPr="00F33E7D" w:rsidRDefault="0028743A" w:rsidP="004E03A0">
            <w:pPr>
              <w:jc w:val="both"/>
              <w:rPr>
                <w:lang w:val="en-US"/>
              </w:rPr>
            </w:pPr>
            <w:r w:rsidRPr="00F33E7D">
              <w:t xml:space="preserve">Заявка на участие </w:t>
            </w:r>
            <w:r w:rsidR="004E03A0" w:rsidRPr="00F33E7D">
              <w:t>до</w:t>
            </w:r>
          </w:p>
        </w:tc>
        <w:tc>
          <w:tcPr>
            <w:tcW w:w="0" w:type="auto"/>
            <w:vAlign w:val="center"/>
            <w:hideMark/>
          </w:tcPr>
          <w:p w:rsidR="0028743A" w:rsidRPr="00F33E7D" w:rsidRDefault="004E03A0" w:rsidP="00064770">
            <w:pPr>
              <w:jc w:val="both"/>
            </w:pPr>
            <w:r w:rsidRPr="00F33E7D">
              <w:t>1</w:t>
            </w:r>
            <w:r w:rsidR="00064770" w:rsidRPr="00F33E7D">
              <w:t>4</w:t>
            </w:r>
            <w:r w:rsidR="0028743A" w:rsidRPr="00F33E7D">
              <w:t>.08.201</w:t>
            </w:r>
            <w:r w:rsidR="00064770" w:rsidRPr="00F33E7D">
              <w:t>6</w:t>
            </w:r>
          </w:p>
        </w:tc>
      </w:tr>
      <w:tr w:rsidR="0028743A" w:rsidRPr="00F33E7D" w:rsidTr="006D1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3A" w:rsidRPr="00F33E7D" w:rsidRDefault="0028743A" w:rsidP="006D1F6B">
            <w:pPr>
              <w:jc w:val="both"/>
            </w:pPr>
            <w:r w:rsidRPr="00F33E7D">
              <w:t>Прием тезисов и материалов докладов до</w:t>
            </w:r>
          </w:p>
        </w:tc>
        <w:tc>
          <w:tcPr>
            <w:tcW w:w="0" w:type="auto"/>
            <w:vAlign w:val="center"/>
            <w:hideMark/>
          </w:tcPr>
          <w:p w:rsidR="0028743A" w:rsidRPr="00F33E7D" w:rsidRDefault="00064770" w:rsidP="00064770">
            <w:pPr>
              <w:jc w:val="both"/>
            </w:pPr>
            <w:r w:rsidRPr="00F33E7D">
              <w:t>21</w:t>
            </w:r>
            <w:r w:rsidR="0028743A" w:rsidRPr="00F33E7D">
              <w:t>.08.201</w:t>
            </w:r>
            <w:r w:rsidRPr="00F33E7D">
              <w:t>6</w:t>
            </w:r>
          </w:p>
        </w:tc>
      </w:tr>
      <w:tr w:rsidR="0028743A" w:rsidRPr="00F33E7D" w:rsidTr="006D1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3A" w:rsidRPr="00F33E7D" w:rsidRDefault="0028743A" w:rsidP="004E03A0">
            <w:pPr>
              <w:jc w:val="both"/>
            </w:pPr>
            <w:r w:rsidRPr="00F33E7D">
              <w:lastRenderedPageBreak/>
              <w:t>Подтверждение участником прибытия на конференцию,</w:t>
            </w:r>
            <w:r w:rsidR="00385556" w:rsidRPr="00F33E7D">
              <w:t xml:space="preserve"> </w:t>
            </w:r>
            <w:r w:rsidRPr="00F33E7D">
              <w:br/>
              <w:t xml:space="preserve">заявка на бронирование гостиницы </w:t>
            </w:r>
          </w:p>
        </w:tc>
        <w:tc>
          <w:tcPr>
            <w:tcW w:w="0" w:type="auto"/>
            <w:vAlign w:val="center"/>
            <w:hideMark/>
          </w:tcPr>
          <w:p w:rsidR="0028743A" w:rsidRPr="00F33E7D" w:rsidRDefault="0096140F" w:rsidP="004358DD">
            <w:pPr>
              <w:jc w:val="both"/>
            </w:pPr>
            <w:r w:rsidRPr="00F33E7D">
              <w:t>2</w:t>
            </w:r>
            <w:r w:rsidR="004358DD" w:rsidRPr="00F33E7D">
              <w:t>4</w:t>
            </w:r>
            <w:r w:rsidR="0028743A" w:rsidRPr="00F33E7D">
              <w:t>.08.201</w:t>
            </w:r>
            <w:r w:rsidR="00064770" w:rsidRPr="00F33E7D">
              <w:t>6</w:t>
            </w:r>
          </w:p>
        </w:tc>
      </w:tr>
      <w:tr w:rsidR="0028743A" w:rsidRPr="00F33E7D" w:rsidTr="006D1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3A" w:rsidRPr="00F33E7D" w:rsidRDefault="0028743A" w:rsidP="006D1F6B">
            <w:pPr>
              <w:jc w:val="both"/>
            </w:pPr>
            <w:r w:rsidRPr="00F33E7D">
              <w:t>Прибытие на конференцию</w:t>
            </w:r>
          </w:p>
        </w:tc>
        <w:tc>
          <w:tcPr>
            <w:tcW w:w="0" w:type="auto"/>
            <w:vAlign w:val="center"/>
            <w:hideMark/>
          </w:tcPr>
          <w:p w:rsidR="0028743A" w:rsidRPr="00F33E7D" w:rsidRDefault="00EE2EB9" w:rsidP="00064770">
            <w:pPr>
              <w:jc w:val="both"/>
            </w:pPr>
            <w:r w:rsidRPr="00F33E7D">
              <w:t>0</w:t>
            </w:r>
            <w:r w:rsidR="00064770" w:rsidRPr="00F33E7D">
              <w:t>5</w:t>
            </w:r>
            <w:r w:rsidR="0028743A" w:rsidRPr="00F33E7D">
              <w:t>.09.201</w:t>
            </w:r>
            <w:r w:rsidR="00064770" w:rsidRPr="00F33E7D">
              <w:t>6</w:t>
            </w:r>
          </w:p>
        </w:tc>
      </w:tr>
      <w:tr w:rsidR="0028743A" w:rsidRPr="00F33E7D" w:rsidTr="009614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3A" w:rsidRPr="00F33E7D" w:rsidRDefault="0028743A" w:rsidP="00DA7245">
            <w:pPr>
              <w:jc w:val="both"/>
            </w:pPr>
            <w:r w:rsidRPr="00F33E7D">
              <w:t xml:space="preserve">Рабочие дни конференции, </w:t>
            </w:r>
            <w:r w:rsidR="00DA7245" w:rsidRPr="00F33E7D">
              <w:t>Ш</w:t>
            </w:r>
            <w:r w:rsidRPr="00F33E7D">
              <w:t>колы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3A" w:rsidRPr="00F33E7D" w:rsidRDefault="00EE2EB9" w:rsidP="00064770">
            <w:pPr>
              <w:jc w:val="both"/>
            </w:pPr>
            <w:r w:rsidRPr="00F33E7D">
              <w:t>0</w:t>
            </w:r>
            <w:r w:rsidR="00064770" w:rsidRPr="00F33E7D">
              <w:t>6</w:t>
            </w:r>
            <w:r w:rsidR="00DA7245" w:rsidRPr="00F33E7D">
              <w:t xml:space="preserve"> </w:t>
            </w:r>
            <w:r w:rsidRPr="00F33E7D">
              <w:t>-</w:t>
            </w:r>
            <w:r w:rsidR="00DA7245" w:rsidRPr="00F33E7D">
              <w:t xml:space="preserve"> </w:t>
            </w:r>
            <w:r w:rsidR="00064770" w:rsidRPr="00F33E7D">
              <w:t>09</w:t>
            </w:r>
            <w:r w:rsidR="0028743A" w:rsidRPr="00F33E7D">
              <w:t>.09.201</w:t>
            </w:r>
            <w:r w:rsidR="00064770" w:rsidRPr="00F33E7D">
              <w:t>6</w:t>
            </w:r>
          </w:p>
        </w:tc>
      </w:tr>
      <w:tr w:rsidR="0028743A" w:rsidRPr="00F33E7D" w:rsidTr="009614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3A" w:rsidRPr="00F33E7D" w:rsidRDefault="0028743A" w:rsidP="006D1F6B">
            <w:pPr>
              <w:jc w:val="both"/>
            </w:pPr>
            <w:r w:rsidRPr="00F33E7D">
              <w:t>Отъезд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3A" w:rsidRPr="00F33E7D" w:rsidRDefault="00EE1D14" w:rsidP="00064770">
            <w:pPr>
              <w:jc w:val="both"/>
            </w:pPr>
            <w:r w:rsidRPr="00F33E7D">
              <w:t>09</w:t>
            </w:r>
            <w:r w:rsidR="0028743A" w:rsidRPr="00F33E7D">
              <w:t>.09.201</w:t>
            </w:r>
            <w:r w:rsidR="00064770" w:rsidRPr="00F33E7D">
              <w:t>6</w:t>
            </w:r>
          </w:p>
        </w:tc>
      </w:tr>
    </w:tbl>
    <w:p w:rsidR="0028743A" w:rsidRPr="00F33E7D" w:rsidRDefault="0028743A" w:rsidP="0028743A">
      <w:pPr>
        <w:jc w:val="both"/>
      </w:pPr>
    </w:p>
    <w:p w:rsidR="00AA6802" w:rsidRPr="00F33E7D" w:rsidRDefault="00AA6802" w:rsidP="00D44A57">
      <w:pPr>
        <w:spacing w:after="200" w:line="276" w:lineRule="auto"/>
        <w:rPr>
          <w:b/>
          <w:sz w:val="28"/>
          <w:szCs w:val="28"/>
        </w:rPr>
      </w:pPr>
      <w:bookmarkStart w:id="3" w:name="#9"/>
      <w:r w:rsidRPr="00F33E7D">
        <w:rPr>
          <w:b/>
          <w:sz w:val="28"/>
          <w:szCs w:val="28"/>
        </w:rPr>
        <w:t>Регистрация</w:t>
      </w:r>
      <w:bookmarkEnd w:id="3"/>
    </w:p>
    <w:p w:rsidR="00AA6802" w:rsidRPr="00F33E7D" w:rsidRDefault="00AA6802" w:rsidP="00AA6802">
      <w:r w:rsidRPr="00F33E7D">
        <w:t>Регистрация участников конференции производится в режиме on-line на сайте конференции: </w:t>
      </w:r>
      <w:r w:rsidRPr="00F33E7D">
        <w:br/>
      </w:r>
    </w:p>
    <w:p w:rsidR="00612A1A" w:rsidRPr="00F33E7D" w:rsidRDefault="00AE789D" w:rsidP="00EE3528">
      <w:pPr>
        <w:jc w:val="both"/>
      </w:pPr>
      <w:hyperlink r:id="rId5" w:history="1">
        <w:r w:rsidR="00AA6802" w:rsidRPr="00F33E7D">
          <w:rPr>
            <w:rStyle w:val="a3"/>
          </w:rPr>
          <w:t>http://conf.uran.ru/Default.aspx?cid=safety</w:t>
        </w:r>
      </w:hyperlink>
      <w:r w:rsidR="00AA6802" w:rsidRPr="00F33E7D">
        <w:tab/>
      </w:r>
      <w:r w:rsidR="00AA6802" w:rsidRPr="00F33E7D">
        <w:tab/>
        <w:t> </w:t>
      </w:r>
      <w:r w:rsidR="00AA6802" w:rsidRPr="00F33E7D">
        <w:br/>
      </w:r>
    </w:p>
    <w:p w:rsidR="0028743A" w:rsidRPr="00F33E7D" w:rsidRDefault="0028743A" w:rsidP="0028743A">
      <w:pPr>
        <w:rPr>
          <w:b/>
          <w:sz w:val="28"/>
          <w:szCs w:val="28"/>
        </w:rPr>
      </w:pPr>
      <w:bookmarkStart w:id="4" w:name="#7"/>
      <w:r w:rsidRPr="00F33E7D">
        <w:rPr>
          <w:b/>
          <w:sz w:val="28"/>
          <w:szCs w:val="28"/>
        </w:rPr>
        <w:t>Контакты</w:t>
      </w:r>
      <w:bookmarkEnd w:id="4"/>
    </w:p>
    <w:p w:rsidR="0028743A" w:rsidRPr="00F33E7D" w:rsidRDefault="0028743A" w:rsidP="0028743A">
      <w:r w:rsidRPr="00F33E7D">
        <w:br/>
        <w:t>По научным и техническим вопросам конференции обращаться:</w:t>
      </w:r>
      <w:r w:rsidRPr="00F33E7D">
        <w:br/>
        <w:t>620049, Россия, г. Екатеринбург, ул. Студенческая, 54</w:t>
      </w:r>
      <w:r w:rsidR="00C37426" w:rsidRPr="00F33E7D">
        <w:t>-А</w:t>
      </w:r>
      <w:r w:rsidRPr="00F33E7D">
        <w:t xml:space="preserve">, НИЦ </w:t>
      </w:r>
      <w:r w:rsidR="00C17F2D" w:rsidRPr="00F33E7D">
        <w:t>«</w:t>
      </w:r>
      <w:r w:rsidRPr="00F33E7D">
        <w:t>НиР БСМ</w:t>
      </w:r>
      <w:r w:rsidR="00C17F2D" w:rsidRPr="00F33E7D">
        <w:t>»</w:t>
      </w:r>
      <w:r w:rsidRPr="00F33E7D">
        <w:t xml:space="preserve"> УрО РАН, тел./факс (343) 374 1682.</w:t>
      </w:r>
    </w:p>
    <w:p w:rsidR="001A4BA8" w:rsidRPr="00F33E7D" w:rsidRDefault="0028743A" w:rsidP="0028743A">
      <w:r w:rsidRPr="00F33E7D">
        <w:t> </w:t>
      </w:r>
    </w:p>
    <w:p w:rsidR="0028743A" w:rsidRPr="00F33E7D" w:rsidRDefault="00967AA8" w:rsidP="0028743A">
      <w:pPr>
        <w:rPr>
          <w:b/>
          <w:sz w:val="28"/>
          <w:szCs w:val="28"/>
        </w:rPr>
      </w:pPr>
      <w:r w:rsidRPr="00F33E7D">
        <w:rPr>
          <w:b/>
          <w:sz w:val="28"/>
          <w:szCs w:val="28"/>
        </w:rPr>
        <w:t>Рабочий о</w:t>
      </w:r>
      <w:r w:rsidR="0028743A" w:rsidRPr="00F33E7D">
        <w:rPr>
          <w:b/>
          <w:sz w:val="28"/>
          <w:szCs w:val="28"/>
        </w:rPr>
        <w:t>ргкомитет конференции:</w:t>
      </w:r>
    </w:p>
    <w:p w:rsidR="0028743A" w:rsidRPr="00F33E7D" w:rsidRDefault="0028743A" w:rsidP="0028743A">
      <w:r w:rsidRPr="00F33E7D">
        <w:t> </w:t>
      </w:r>
    </w:p>
    <w:p w:rsidR="0028743A" w:rsidRPr="00F33E7D" w:rsidRDefault="0028743A" w:rsidP="0028743A">
      <w:r w:rsidRPr="00F33E7D">
        <w:t>Полуян Людмила Владимировна</w:t>
      </w:r>
      <w:r w:rsidR="00F20F9B" w:rsidRPr="00F33E7D">
        <w:t xml:space="preserve"> – председатель,</w:t>
      </w:r>
      <w:r w:rsidRPr="00F33E7D">
        <w:t xml:space="preserve"> тел./факс (343) 374 1682</w:t>
      </w:r>
    </w:p>
    <w:p w:rsidR="00F20F9B" w:rsidRPr="00F33E7D" w:rsidRDefault="0028743A" w:rsidP="0028743A">
      <w:r w:rsidRPr="00F33E7D">
        <w:t>Гурьев Евгений Сергеевич</w:t>
      </w:r>
      <w:r w:rsidR="00F20F9B" w:rsidRPr="00F33E7D">
        <w:t xml:space="preserve"> – заместитель</w:t>
      </w:r>
      <w:r w:rsidR="00D87A07" w:rsidRPr="00F33E7D">
        <w:t xml:space="preserve"> </w:t>
      </w:r>
      <w:r w:rsidR="00F20F9B" w:rsidRPr="00F33E7D">
        <w:t xml:space="preserve">председателя, </w:t>
      </w:r>
      <w:r w:rsidRPr="00F33E7D">
        <w:t xml:space="preserve">тел. 8 9122836063, </w:t>
      </w:r>
    </w:p>
    <w:p w:rsidR="0028743A" w:rsidRPr="00F33E7D" w:rsidRDefault="0028743A" w:rsidP="0028743A">
      <w:r w:rsidRPr="00F33E7D">
        <w:t>тел./факс (343) 374 1682</w:t>
      </w:r>
    </w:p>
    <w:p w:rsidR="00C17F2D" w:rsidRPr="00F33E7D" w:rsidRDefault="00621DCF" w:rsidP="00C17F2D">
      <w:r w:rsidRPr="00F33E7D">
        <w:t>Пономарева Фелисада Валентиновна</w:t>
      </w:r>
      <w:r w:rsidR="00F20F9B" w:rsidRPr="00F33E7D">
        <w:t xml:space="preserve"> </w:t>
      </w:r>
      <w:r w:rsidR="00C17F2D" w:rsidRPr="00F33E7D">
        <w:t>–</w:t>
      </w:r>
      <w:r w:rsidR="00F20F9B" w:rsidRPr="00F33E7D">
        <w:t xml:space="preserve"> секретарь</w:t>
      </w:r>
      <w:r w:rsidR="00C17F2D" w:rsidRPr="00F33E7D">
        <w:t>, тел./факс (343) 374 1682</w:t>
      </w:r>
    </w:p>
    <w:p w:rsidR="0028743A" w:rsidRPr="00F33E7D" w:rsidRDefault="0028743A" w:rsidP="0028743A">
      <w:r w:rsidRPr="00F33E7D">
        <w:t>e-</w:t>
      </w:r>
      <w:proofErr w:type="spellStart"/>
      <w:r w:rsidRPr="00F33E7D">
        <w:t>mail</w:t>
      </w:r>
      <w:proofErr w:type="spellEnd"/>
      <w:r w:rsidRPr="00F33E7D">
        <w:t>: </w:t>
      </w:r>
      <w:hyperlink r:id="rId6" w:history="1">
        <w:r w:rsidR="00916A7B" w:rsidRPr="00F33E7D">
          <w:rPr>
            <w:rStyle w:val="a3"/>
          </w:rPr>
          <w:t>sec@wekt.ru</w:t>
        </w:r>
      </w:hyperlink>
    </w:p>
    <w:p w:rsidR="0028743A" w:rsidRPr="00F33E7D" w:rsidRDefault="0028743A" w:rsidP="0028743A">
      <w:pPr>
        <w:rPr>
          <w:i/>
          <w:sz w:val="16"/>
          <w:szCs w:val="16"/>
        </w:rPr>
      </w:pPr>
      <w:r w:rsidRPr="00F33E7D">
        <w:rPr>
          <w:i/>
        </w:rPr>
        <w:t> </w:t>
      </w:r>
    </w:p>
    <w:p w:rsidR="0028743A" w:rsidRPr="00F33E7D" w:rsidRDefault="0028743A" w:rsidP="0028743A">
      <w:pPr>
        <w:rPr>
          <w:b/>
          <w:i/>
        </w:rPr>
      </w:pPr>
      <w:r w:rsidRPr="00F33E7D">
        <w:rPr>
          <w:b/>
          <w:i/>
        </w:rPr>
        <w:t xml:space="preserve">По вопросам </w:t>
      </w:r>
    </w:p>
    <w:p w:rsidR="0028743A" w:rsidRPr="00F33E7D" w:rsidRDefault="0028743A" w:rsidP="0028743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3E7D">
        <w:rPr>
          <w:rFonts w:ascii="Times New Roman" w:hAnsi="Times New Roman" w:cs="Times New Roman"/>
          <w:sz w:val="24"/>
          <w:szCs w:val="24"/>
        </w:rPr>
        <w:t xml:space="preserve">опубликования тезисов и докладов конференции; </w:t>
      </w:r>
    </w:p>
    <w:p w:rsidR="0028743A" w:rsidRPr="00F33E7D" w:rsidRDefault="0028743A" w:rsidP="0028743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3E7D">
        <w:rPr>
          <w:rFonts w:ascii="Times New Roman" w:hAnsi="Times New Roman" w:cs="Times New Roman"/>
          <w:sz w:val="24"/>
          <w:szCs w:val="24"/>
        </w:rPr>
        <w:t xml:space="preserve">регистрации на конференцию; </w:t>
      </w:r>
    </w:p>
    <w:p w:rsidR="0028743A" w:rsidRPr="00F33E7D" w:rsidRDefault="0028743A" w:rsidP="0028743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3E7D">
        <w:rPr>
          <w:rFonts w:ascii="Times New Roman" w:hAnsi="Times New Roman" w:cs="Times New Roman"/>
          <w:sz w:val="24"/>
          <w:szCs w:val="24"/>
        </w:rPr>
        <w:t>бронирования гостиницы</w:t>
      </w:r>
    </w:p>
    <w:p w:rsidR="0028743A" w:rsidRPr="00F33E7D" w:rsidRDefault="0028743A" w:rsidP="0028743A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33E7D">
        <w:rPr>
          <w:rFonts w:ascii="Times New Roman" w:hAnsi="Times New Roman" w:cs="Times New Roman"/>
          <w:sz w:val="24"/>
          <w:szCs w:val="24"/>
        </w:rPr>
        <w:t>обращаться к Гурьеву Евгению Сергеевичу: тел.(343) 374 1682, 374 0533,</w:t>
      </w:r>
    </w:p>
    <w:p w:rsidR="0028743A" w:rsidRPr="00F33E7D" w:rsidRDefault="0028743A" w:rsidP="0028743A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33E7D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F33E7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33E7D">
        <w:rPr>
          <w:rFonts w:ascii="Times New Roman" w:hAnsi="Times New Roman" w:cs="Times New Roman"/>
          <w:sz w:val="24"/>
          <w:szCs w:val="24"/>
        </w:rPr>
        <w:t>:</w:t>
      </w:r>
      <w:r w:rsidRPr="00F33E7D">
        <w:rPr>
          <w:rStyle w:val="a3"/>
          <w:rFonts w:eastAsia="Times New Roman"/>
          <w:lang w:eastAsia="ru-RU"/>
        </w:rPr>
        <w:t> </w:t>
      </w:r>
      <w:hyperlink r:id="rId7" w:history="1">
        <w:r w:rsidR="00C17F2D" w:rsidRPr="00F33E7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sec@wekt.ru</w:t>
        </w:r>
      </w:hyperlink>
    </w:p>
    <w:p w:rsidR="0028743A" w:rsidRPr="00F33E7D" w:rsidRDefault="0028743A" w:rsidP="0028743A">
      <w:pPr>
        <w:rPr>
          <w:sz w:val="16"/>
          <w:szCs w:val="16"/>
        </w:rPr>
      </w:pPr>
      <w:r w:rsidRPr="00F33E7D">
        <w:t> </w:t>
      </w:r>
    </w:p>
    <w:p w:rsidR="00367BDE" w:rsidRPr="00F33E7D" w:rsidRDefault="00367BDE" w:rsidP="00967AA8">
      <w:r w:rsidRPr="00F33E7D">
        <w:t>Члены:</w:t>
      </w:r>
      <w:r w:rsidR="00D87A07" w:rsidRPr="00F33E7D">
        <w:t xml:space="preserve"> </w:t>
      </w:r>
    </w:p>
    <w:p w:rsidR="00C15882" w:rsidRPr="00F33E7D" w:rsidRDefault="00367BDE" w:rsidP="00967AA8">
      <w:pPr>
        <w:shd w:val="clear" w:color="auto" w:fill="FFFFFF"/>
      </w:pPr>
      <w:r w:rsidRPr="00F33E7D">
        <w:rPr>
          <w:b/>
          <w:i/>
        </w:rPr>
        <w:t>От НИЦ УрО РАН: </w:t>
      </w:r>
      <w:r w:rsidRPr="00F33E7D">
        <w:rPr>
          <w:b/>
          <w:i/>
        </w:rPr>
        <w:br/>
      </w:r>
      <w:r w:rsidRPr="00F33E7D">
        <w:br/>
        <w:t>Биканова И.В., гл. бухг. </w:t>
      </w:r>
      <w:r w:rsidRPr="00F33E7D">
        <w:br/>
      </w:r>
      <w:proofErr w:type="spellStart"/>
      <w:r w:rsidR="007831ED" w:rsidRPr="00F33E7D">
        <w:t>Бушинская</w:t>
      </w:r>
      <w:proofErr w:type="spellEnd"/>
      <w:r w:rsidR="007831ED" w:rsidRPr="00F33E7D">
        <w:t xml:space="preserve"> А.В. </w:t>
      </w:r>
      <w:proofErr w:type="spellStart"/>
      <w:r w:rsidR="007831ED" w:rsidRPr="00F33E7D">
        <w:t>в</w:t>
      </w:r>
      <w:r w:rsidR="00C15882" w:rsidRPr="00F33E7D">
        <w:t>.н.с</w:t>
      </w:r>
      <w:proofErr w:type="spellEnd"/>
      <w:r w:rsidR="00C15882" w:rsidRPr="00F33E7D">
        <w:t>., к.т.н.</w:t>
      </w:r>
    </w:p>
    <w:p w:rsidR="0017201F" w:rsidRPr="00F33E7D" w:rsidRDefault="00367BDE" w:rsidP="00967AA8">
      <w:pPr>
        <w:shd w:val="clear" w:color="auto" w:fill="FFFFFF"/>
      </w:pPr>
      <w:r w:rsidRPr="00F33E7D">
        <w:t>Ковальчук Т.Г., инж.</w:t>
      </w:r>
    </w:p>
    <w:p w:rsidR="0017201F" w:rsidRPr="00F33E7D" w:rsidRDefault="0017201F" w:rsidP="00967AA8">
      <w:pPr>
        <w:shd w:val="clear" w:color="auto" w:fill="FFFFFF"/>
      </w:pPr>
      <w:r w:rsidRPr="00F33E7D">
        <w:t>Никулина И.Г.,</w:t>
      </w:r>
      <w:r w:rsidR="00D87A07" w:rsidRPr="00F33E7D">
        <w:t xml:space="preserve"> </w:t>
      </w:r>
      <w:r w:rsidRPr="00F33E7D">
        <w:t>вед</w:t>
      </w:r>
      <w:proofErr w:type="gramStart"/>
      <w:r w:rsidRPr="00F33E7D">
        <w:t>. инж</w:t>
      </w:r>
      <w:proofErr w:type="gramEnd"/>
      <w:r w:rsidRPr="00F33E7D">
        <w:t>.</w:t>
      </w:r>
    </w:p>
    <w:p w:rsidR="00967AA8" w:rsidRPr="00F33E7D" w:rsidRDefault="00967AA8" w:rsidP="00967AA8">
      <w:pPr>
        <w:shd w:val="clear" w:color="auto" w:fill="FFFFFF"/>
        <w:rPr>
          <w:b/>
          <w:i/>
        </w:rPr>
      </w:pPr>
    </w:p>
    <w:p w:rsidR="00967AA8" w:rsidRPr="00F33E7D" w:rsidRDefault="00967AA8" w:rsidP="00967AA8">
      <w:pPr>
        <w:shd w:val="clear" w:color="auto" w:fill="FFFFFF"/>
        <w:jc w:val="both"/>
        <w:rPr>
          <w:b/>
          <w:i/>
        </w:rPr>
      </w:pPr>
      <w:r w:rsidRPr="00F33E7D">
        <w:rPr>
          <w:b/>
          <w:i/>
        </w:rPr>
        <w:t>От ЗАО ВЕКТ:</w:t>
      </w:r>
    </w:p>
    <w:p w:rsidR="00367BDE" w:rsidRPr="00F33E7D" w:rsidRDefault="00367BDE" w:rsidP="00367BDE"/>
    <w:p w:rsidR="0017201F" w:rsidRPr="00F33E7D" w:rsidRDefault="0017201F" w:rsidP="00367BDE">
      <w:r w:rsidRPr="00F33E7D">
        <w:t>Шалашова Н.В., инж.</w:t>
      </w:r>
      <w:r w:rsidRPr="00F33E7D">
        <w:br/>
      </w:r>
    </w:p>
    <w:p w:rsidR="00367BDE" w:rsidRPr="00F33E7D" w:rsidRDefault="00367BDE" w:rsidP="00367BDE">
      <w:r w:rsidRPr="00F33E7D">
        <w:rPr>
          <w:b/>
          <w:i/>
        </w:rPr>
        <w:t xml:space="preserve">От УрИ ГПС МЧС </w:t>
      </w:r>
      <w:proofErr w:type="gramStart"/>
      <w:r w:rsidRPr="00F33E7D">
        <w:rPr>
          <w:b/>
          <w:i/>
        </w:rPr>
        <w:t>России:</w:t>
      </w:r>
      <w:r w:rsidRPr="00F33E7D">
        <w:rPr>
          <w:b/>
          <w:i/>
        </w:rPr>
        <w:br/>
      </w:r>
      <w:r w:rsidRPr="00F33E7D">
        <w:br/>
      </w:r>
      <w:r w:rsidR="00E11206" w:rsidRPr="00F33E7D">
        <w:rPr>
          <w:bCs/>
        </w:rPr>
        <w:t>Порхачев</w:t>
      </w:r>
      <w:proofErr w:type="gramEnd"/>
      <w:r w:rsidR="00E11206" w:rsidRPr="00F33E7D">
        <w:rPr>
          <w:bCs/>
        </w:rPr>
        <w:t xml:space="preserve"> М.Ю.</w:t>
      </w:r>
      <w:r w:rsidRPr="00F33E7D">
        <w:t>, </w:t>
      </w:r>
      <w:r w:rsidR="00E11206" w:rsidRPr="00F33E7D">
        <w:t xml:space="preserve">к.п.н., </w:t>
      </w:r>
      <w:r w:rsidRPr="00F33E7D">
        <w:t>зам.</w:t>
      </w:r>
      <w:r w:rsidR="00E11206" w:rsidRPr="00F33E7D">
        <w:t xml:space="preserve"> </w:t>
      </w:r>
      <w:r w:rsidRPr="00F33E7D">
        <w:t>нач.</w:t>
      </w:r>
      <w:r w:rsidR="00E11206" w:rsidRPr="00F33E7D">
        <w:t xml:space="preserve"> </w:t>
      </w:r>
      <w:r w:rsidRPr="00F33E7D">
        <w:t>института </w:t>
      </w:r>
      <w:r w:rsidR="00E11206" w:rsidRPr="00F33E7D">
        <w:t>по научной работе</w:t>
      </w:r>
      <w:r w:rsidRPr="00F33E7D">
        <w:t> </w:t>
      </w:r>
      <w:r w:rsidRPr="00F33E7D">
        <w:br/>
        <w:t>Гапоненко Л.Б., к.пол.н., с.н.с. </w:t>
      </w:r>
      <w:r w:rsidRPr="00F33E7D">
        <w:br/>
      </w:r>
      <w:r w:rsidR="00BA4339" w:rsidRPr="00F33E7D">
        <w:lastRenderedPageBreak/>
        <w:t xml:space="preserve">Акулов А.Ю., к.т.н., начальник </w:t>
      </w:r>
      <w:r w:rsidR="000E642E" w:rsidRPr="00F33E7D">
        <w:rPr>
          <w:b/>
          <w:bCs/>
        </w:rPr>
        <w:t>адъюнктуры</w:t>
      </w:r>
      <w:r w:rsidR="00BA4339" w:rsidRPr="00F33E7D">
        <w:br/>
      </w:r>
    </w:p>
    <w:p w:rsidR="00367BDE" w:rsidRPr="00F33E7D" w:rsidRDefault="00367BDE" w:rsidP="00367BDE"/>
    <w:p w:rsidR="00367BDE" w:rsidRPr="00F33E7D" w:rsidRDefault="00367BDE" w:rsidP="00367BDE">
      <w:r w:rsidRPr="00F33E7D">
        <w:rPr>
          <w:b/>
          <w:i/>
        </w:rPr>
        <w:t xml:space="preserve">От </w:t>
      </w:r>
      <w:proofErr w:type="gramStart"/>
      <w:r w:rsidRPr="00F33E7D">
        <w:rPr>
          <w:b/>
          <w:i/>
        </w:rPr>
        <w:t>УрФУ:</w:t>
      </w:r>
      <w:r w:rsidRPr="00F33E7D">
        <w:rPr>
          <w:b/>
          <w:i/>
        </w:rPr>
        <w:br/>
      </w:r>
      <w:r w:rsidRPr="00F33E7D">
        <w:br/>
        <w:t>Антипин</w:t>
      </w:r>
      <w:proofErr w:type="gramEnd"/>
      <w:r w:rsidRPr="00F33E7D">
        <w:t xml:space="preserve"> А.А., к.т.н., доцент</w:t>
      </w:r>
      <w:r w:rsidR="00AC1B3D" w:rsidRPr="00F33E7D">
        <w:t>, заместитель директора по научной и</w:t>
      </w:r>
      <w:r w:rsidR="00385556" w:rsidRPr="00F33E7D">
        <w:t xml:space="preserve"> </w:t>
      </w:r>
      <w:r w:rsidR="00AC1B3D" w:rsidRPr="00F33E7D">
        <w:t>инновационной работе Строительного института.</w:t>
      </w:r>
    </w:p>
    <w:p w:rsidR="00AC1B3D" w:rsidRPr="00F33E7D" w:rsidRDefault="00AC1B3D" w:rsidP="00367BDE">
      <w:r w:rsidRPr="00F33E7D">
        <w:t xml:space="preserve">Мальцева И.Н., к.т.н., доцент, заместитель директора по международной </w:t>
      </w:r>
      <w:r w:rsidR="009745E0" w:rsidRPr="00F33E7D">
        <w:t>деятельности</w:t>
      </w:r>
      <w:r w:rsidRPr="00F33E7D">
        <w:t xml:space="preserve"> Строительного института.</w:t>
      </w:r>
    </w:p>
    <w:p w:rsidR="00367BDE" w:rsidRPr="00F33E7D" w:rsidRDefault="00AC3785" w:rsidP="0028743A">
      <w:r w:rsidRPr="00F33E7D">
        <w:t xml:space="preserve"> </w:t>
      </w:r>
    </w:p>
    <w:p w:rsidR="009B0F94" w:rsidRPr="00F33E7D" w:rsidRDefault="009B0F94" w:rsidP="009B0F94">
      <w:pPr>
        <w:rPr>
          <w:b/>
          <w:sz w:val="28"/>
          <w:szCs w:val="28"/>
        </w:rPr>
      </w:pPr>
      <w:r w:rsidRPr="00F33E7D">
        <w:rPr>
          <w:b/>
          <w:sz w:val="28"/>
          <w:szCs w:val="28"/>
        </w:rPr>
        <w:t>Место проведения конференции</w:t>
      </w:r>
    </w:p>
    <w:p w:rsidR="009B0F94" w:rsidRPr="00F33E7D" w:rsidRDefault="009B0F94" w:rsidP="009B0F94">
      <w:r w:rsidRPr="00F33E7D">
        <w:br/>
      </w:r>
      <w:r w:rsidR="008B7E0A" w:rsidRPr="00AE789D">
        <w:t>Россия</w:t>
      </w:r>
      <w:r w:rsidRPr="00AE789D">
        <w:t xml:space="preserve">, </w:t>
      </w:r>
      <w:r w:rsidR="008B7E0A" w:rsidRPr="00AE789D">
        <w:t>г. Екатеринбург</w:t>
      </w:r>
      <w:r w:rsidR="00CF03CF" w:rsidRPr="00AE789D">
        <w:t xml:space="preserve">, </w:t>
      </w:r>
      <w:r w:rsidR="00CF03CF" w:rsidRPr="00AE789D">
        <w:rPr>
          <w:i/>
        </w:rPr>
        <w:t xml:space="preserve">УрФУ, </w:t>
      </w:r>
      <w:proofErr w:type="spellStart"/>
      <w:r w:rsidR="00CF03CF" w:rsidRPr="00AE789D">
        <w:rPr>
          <w:i/>
        </w:rPr>
        <w:t>УрИ</w:t>
      </w:r>
      <w:proofErr w:type="spellEnd"/>
      <w:r w:rsidR="00CF03CF" w:rsidRPr="00AE789D">
        <w:rPr>
          <w:i/>
        </w:rPr>
        <w:t xml:space="preserve"> ГПС МЧС России</w:t>
      </w:r>
      <w:r w:rsidR="00AE789D">
        <w:rPr>
          <w:i/>
        </w:rPr>
        <w:t>.</w:t>
      </w:r>
    </w:p>
    <w:p w:rsidR="009B0F94" w:rsidRPr="00F33E7D" w:rsidRDefault="009B0F94" w:rsidP="009B0F94">
      <w:pPr>
        <w:rPr>
          <w:b/>
        </w:rPr>
      </w:pPr>
    </w:p>
    <w:p w:rsidR="009B0F94" w:rsidRPr="00F33E7D" w:rsidRDefault="009B0F94" w:rsidP="009B0F94">
      <w:r w:rsidRPr="00F33E7D">
        <w:rPr>
          <w:b/>
        </w:rPr>
        <w:t xml:space="preserve">Условия проживания в </w:t>
      </w:r>
      <w:r w:rsidR="008B7E0A" w:rsidRPr="00AE789D">
        <w:rPr>
          <w:b/>
        </w:rPr>
        <w:t>г. Екатеринбурге</w:t>
      </w:r>
      <w:r w:rsidRPr="00AE789D">
        <w:rPr>
          <w:b/>
        </w:rPr>
        <w:t>:</w:t>
      </w:r>
    </w:p>
    <w:p w:rsidR="009B0F94" w:rsidRPr="00F33E7D" w:rsidRDefault="009B0F94" w:rsidP="009B0F94">
      <w:pPr>
        <w:jc w:val="both"/>
      </w:pPr>
      <w:r w:rsidRPr="00F33E7D">
        <w:br/>
        <w:t xml:space="preserve">Все участники конференции размещаются в комфортабельных </w:t>
      </w:r>
      <w:r w:rsidR="009E2CEC" w:rsidRPr="00F33E7D">
        <w:t>номерах по классу евро-стандарт, люкс, полулюкс.</w:t>
      </w:r>
    </w:p>
    <w:p w:rsidR="0028743A" w:rsidRPr="00F33E7D" w:rsidRDefault="009B0F94" w:rsidP="009B0F94">
      <w:r w:rsidRPr="00F33E7D">
        <w:t xml:space="preserve">Минимальная стоимость проживания 1 чел. </w:t>
      </w:r>
      <w:r w:rsidRPr="00AE789D">
        <w:t xml:space="preserve">– </w:t>
      </w:r>
      <w:r w:rsidR="00AE789D" w:rsidRPr="00AE789D">
        <w:t>8</w:t>
      </w:r>
      <w:r w:rsidRPr="00AE789D">
        <w:t xml:space="preserve">00 </w:t>
      </w:r>
      <w:r w:rsidR="00E14978" w:rsidRPr="00AE789D">
        <w:t xml:space="preserve">– </w:t>
      </w:r>
      <w:r w:rsidR="00AE789D" w:rsidRPr="00AE789D">
        <w:t>10</w:t>
      </w:r>
      <w:r w:rsidR="009E2CEC" w:rsidRPr="00AE789D">
        <w:t>00</w:t>
      </w:r>
      <w:r w:rsidR="009E2CEC" w:rsidRPr="00F33E7D">
        <w:t xml:space="preserve"> </w:t>
      </w:r>
      <w:r w:rsidRPr="00F33E7D">
        <w:t>руб./сутки в двухместном номере. Возможны различные варианты более комфортного расселения участников.</w:t>
      </w:r>
      <w:r w:rsidRPr="00F33E7D">
        <w:br/>
      </w:r>
    </w:p>
    <w:p w:rsidR="0028743A" w:rsidRPr="00F33E7D" w:rsidRDefault="0028743A" w:rsidP="00AA6802">
      <w:pPr>
        <w:shd w:val="clear" w:color="auto" w:fill="FFFFFF"/>
        <w:jc w:val="both"/>
      </w:pPr>
    </w:p>
    <w:p w:rsidR="0028743A" w:rsidRPr="00F33E7D" w:rsidRDefault="0028743A" w:rsidP="009B0F94">
      <w:pPr>
        <w:spacing w:after="200" w:line="276" w:lineRule="auto"/>
        <w:rPr>
          <w:b/>
          <w:sz w:val="28"/>
          <w:szCs w:val="28"/>
        </w:rPr>
      </w:pPr>
      <w:bookmarkStart w:id="5" w:name="#4"/>
      <w:r w:rsidRPr="00F33E7D">
        <w:rPr>
          <w:b/>
          <w:sz w:val="28"/>
          <w:szCs w:val="28"/>
        </w:rPr>
        <w:t>Организационный взнос</w:t>
      </w:r>
      <w:bookmarkEnd w:id="5"/>
      <w:r w:rsidR="00D87A07" w:rsidRPr="00F33E7D">
        <w:rPr>
          <w:b/>
          <w:sz w:val="28"/>
          <w:szCs w:val="28"/>
        </w:rPr>
        <w:t xml:space="preserve"> </w:t>
      </w:r>
    </w:p>
    <w:p w:rsidR="0028743A" w:rsidRPr="00F33E7D" w:rsidRDefault="0028743A" w:rsidP="0028743A">
      <w:pPr>
        <w:rPr>
          <w:b/>
          <w:i/>
        </w:rPr>
      </w:pPr>
      <w:r w:rsidRPr="00F33E7D">
        <w:rPr>
          <w:b/>
          <w:i/>
        </w:rPr>
        <w:t>Размер организационного взноса, включая НДС:</w:t>
      </w:r>
    </w:p>
    <w:p w:rsidR="0028743A" w:rsidRPr="00F33E7D" w:rsidRDefault="0028743A" w:rsidP="00481387">
      <w:r w:rsidRPr="00F33E7D">
        <w:t>1</w:t>
      </w:r>
      <w:r w:rsidR="006E55D0" w:rsidRPr="00F33E7D">
        <w:t>000</w:t>
      </w:r>
      <w:r w:rsidRPr="00F33E7D">
        <w:t xml:space="preserve"> ру</w:t>
      </w:r>
      <w:r w:rsidR="00C60362" w:rsidRPr="00F33E7D">
        <w:t>б. (</w:t>
      </w:r>
      <w:r w:rsidR="006E55D0" w:rsidRPr="00F33E7D">
        <w:t>15</w:t>
      </w:r>
      <w:r w:rsidR="00C60362" w:rsidRPr="00F33E7D">
        <w:t xml:space="preserve">00 руб. - после </w:t>
      </w:r>
      <w:r w:rsidR="00B7377E" w:rsidRPr="00F33E7D">
        <w:t>2</w:t>
      </w:r>
      <w:r w:rsidR="004358DD" w:rsidRPr="00F33E7D">
        <w:t>1</w:t>
      </w:r>
      <w:r w:rsidR="00C60362" w:rsidRPr="00F33E7D">
        <w:t>.08.201</w:t>
      </w:r>
      <w:r w:rsidR="0074065B" w:rsidRPr="00F33E7D">
        <w:t>6</w:t>
      </w:r>
      <w:r w:rsidRPr="00F33E7D">
        <w:t xml:space="preserve"> г.),</w:t>
      </w:r>
      <w:r w:rsidRPr="00F33E7D">
        <w:br/>
      </w:r>
      <w:r w:rsidR="0074065B" w:rsidRPr="00F33E7D">
        <w:t>5</w:t>
      </w:r>
      <w:r w:rsidRPr="00F33E7D">
        <w:t>00 руб. - для студентов и аспирантов, </w:t>
      </w:r>
      <w:r w:rsidRPr="00F33E7D">
        <w:br/>
      </w:r>
      <w:r w:rsidR="006E55D0" w:rsidRPr="00F33E7D">
        <w:t>500</w:t>
      </w:r>
      <w:r w:rsidRPr="00F33E7D">
        <w:t xml:space="preserve"> руб. - заочное участие (публикация тезисов, почтовые расходы по пересылке сборника тезисов). Оплату</w:t>
      </w:r>
      <w:r w:rsidR="002E61F7" w:rsidRPr="00F33E7D">
        <w:t xml:space="preserve"> производить не ранее 01.07</w:t>
      </w:r>
      <w:r w:rsidR="00C60362" w:rsidRPr="00F33E7D">
        <w:t>.201</w:t>
      </w:r>
      <w:r w:rsidR="0074065B" w:rsidRPr="00F33E7D">
        <w:t>6</w:t>
      </w:r>
      <w:r w:rsidRPr="00F33E7D">
        <w:t xml:space="preserve"> г.</w:t>
      </w:r>
      <w:r w:rsidRPr="00F33E7D">
        <w:br/>
      </w:r>
    </w:p>
    <w:p w:rsidR="0028743A" w:rsidRPr="00F33E7D" w:rsidRDefault="0028743A" w:rsidP="00B25FA8">
      <w:pPr>
        <w:jc w:val="both"/>
      </w:pPr>
      <w:r w:rsidRPr="00F33E7D">
        <w:t xml:space="preserve">Назначение оргвзноса: технические мероприятия по обслуживанию участия в конференции, публикация тезисов. </w:t>
      </w:r>
    </w:p>
    <w:p w:rsidR="00481387" w:rsidRPr="00F33E7D" w:rsidRDefault="00481387" w:rsidP="00481387"/>
    <w:p w:rsidR="00481387" w:rsidRPr="00F33E7D" w:rsidRDefault="0028743A" w:rsidP="00D32A31">
      <w:pPr>
        <w:jc w:val="both"/>
      </w:pPr>
      <w:r w:rsidRPr="00F33E7D">
        <w:t>Ор</w:t>
      </w:r>
      <w:r w:rsidR="00481387" w:rsidRPr="00F33E7D">
        <w:t>гвзнос перечислять с указанием «</w:t>
      </w:r>
      <w:r w:rsidRPr="00F33E7D">
        <w:t>Оргвзнос за уч</w:t>
      </w:r>
      <w:r w:rsidR="00481387" w:rsidRPr="00F33E7D">
        <w:t>астие в конференции за (Ф.И.О.)»</w:t>
      </w:r>
      <w:r w:rsidRPr="00F33E7D">
        <w:t xml:space="preserve"> на счет:</w:t>
      </w:r>
    </w:p>
    <w:p w:rsidR="00980248" w:rsidRPr="00F33E7D" w:rsidRDefault="00980248" w:rsidP="00481387">
      <w:r w:rsidRPr="00F33E7D">
        <w:t>УФК по Свердловской области (НИЦ «НиР БСМ» УрО РАН, л/с 20626Ц15670)</w:t>
      </w:r>
    </w:p>
    <w:p w:rsidR="00980248" w:rsidRPr="00F33E7D" w:rsidRDefault="00980248" w:rsidP="00481387">
      <w:r w:rsidRPr="00F33E7D">
        <w:t xml:space="preserve">Р/сч. 40501810100002000002 в ГРКЦ ГУ Банка России по Свердловской области </w:t>
      </w:r>
      <w:proofErr w:type="spellStart"/>
      <w:r w:rsidRPr="00F33E7D">
        <w:t>г.Екатеринбург</w:t>
      </w:r>
      <w:proofErr w:type="spellEnd"/>
      <w:r w:rsidRPr="00F33E7D">
        <w:t>,</w:t>
      </w:r>
      <w:r w:rsidR="00D87A07" w:rsidRPr="00F33E7D">
        <w:t xml:space="preserve"> </w:t>
      </w:r>
      <w:r w:rsidRPr="00F33E7D">
        <w:t>БИК 046577001,</w:t>
      </w:r>
      <w:r w:rsidR="00D87A07" w:rsidRPr="00F33E7D">
        <w:t xml:space="preserve"> </w:t>
      </w:r>
      <w:r w:rsidRPr="00F33E7D">
        <w:t>Кор.</w:t>
      </w:r>
      <w:r w:rsidR="00C17F2D" w:rsidRPr="00F33E7D">
        <w:t xml:space="preserve"> </w:t>
      </w:r>
      <w:r w:rsidRPr="00F33E7D">
        <w:t>счета нет.</w:t>
      </w:r>
    </w:p>
    <w:p w:rsidR="00980248" w:rsidRPr="00F33E7D" w:rsidRDefault="00980248" w:rsidP="00481387">
      <w:r w:rsidRPr="00F33E7D">
        <w:t>ИНН 6660012356</w:t>
      </w:r>
      <w:r w:rsidR="00D87A07" w:rsidRPr="00F33E7D">
        <w:t xml:space="preserve"> </w:t>
      </w:r>
      <w:r w:rsidRPr="00F33E7D">
        <w:t>КПП 666001001</w:t>
      </w:r>
    </w:p>
    <w:p w:rsidR="00980248" w:rsidRPr="00F33E7D" w:rsidRDefault="00980248" w:rsidP="00481387">
      <w:r w:rsidRPr="00F33E7D">
        <w:t>ОКТМО</w:t>
      </w:r>
      <w:r w:rsidR="00385556" w:rsidRPr="00F33E7D">
        <w:t xml:space="preserve"> </w:t>
      </w:r>
      <w:r w:rsidRPr="00F33E7D">
        <w:t>65701000</w:t>
      </w:r>
    </w:p>
    <w:p w:rsidR="00980248" w:rsidRPr="00F33E7D" w:rsidRDefault="00980248" w:rsidP="00980248"/>
    <w:p w:rsidR="0028743A" w:rsidRPr="00F33E7D" w:rsidRDefault="0028743A" w:rsidP="00481387">
      <w:pPr>
        <w:jc w:val="both"/>
      </w:pPr>
      <w:r w:rsidRPr="00F33E7D">
        <w:t>В н</w:t>
      </w:r>
      <w:r w:rsidR="00980248" w:rsidRPr="00F33E7D">
        <w:t>азначении платежа указать: (00000000000000000</w:t>
      </w:r>
      <w:r w:rsidRPr="00F33E7D">
        <w:t>130). Оргвзнос за участие в конференции (Школе) за (Ф.И.О.)</w:t>
      </w:r>
      <w:r w:rsidR="00980248" w:rsidRPr="00F33E7D">
        <w:t>. Код дохода в налоговой строке 00000000000000000130.</w:t>
      </w:r>
    </w:p>
    <w:p w:rsidR="0028743A" w:rsidRPr="00F33E7D" w:rsidRDefault="0028743A" w:rsidP="0028743A"/>
    <w:p w:rsidR="00D32A31" w:rsidRPr="00F33E7D" w:rsidRDefault="00D32A31">
      <w:pPr>
        <w:spacing w:after="200" w:line="276" w:lineRule="auto"/>
        <w:rPr>
          <w:b/>
          <w:bCs/>
          <w:i/>
          <w:color w:val="000000"/>
          <w:spacing w:val="3"/>
          <w:sz w:val="32"/>
          <w:szCs w:val="32"/>
        </w:rPr>
      </w:pPr>
      <w:r w:rsidRPr="00F33E7D">
        <w:rPr>
          <w:b/>
          <w:bCs/>
          <w:i/>
          <w:color w:val="000000"/>
          <w:spacing w:val="3"/>
          <w:sz w:val="32"/>
          <w:szCs w:val="32"/>
        </w:rPr>
        <w:br w:type="page"/>
      </w:r>
    </w:p>
    <w:p w:rsidR="00EE3528" w:rsidRPr="00F33E7D" w:rsidRDefault="00EE3528" w:rsidP="00EE3528">
      <w:pPr>
        <w:rPr>
          <w:b/>
          <w:sz w:val="28"/>
          <w:szCs w:val="28"/>
        </w:rPr>
      </w:pPr>
      <w:bookmarkStart w:id="6" w:name="#6"/>
      <w:r w:rsidRPr="00F33E7D">
        <w:rPr>
          <w:b/>
          <w:sz w:val="28"/>
          <w:szCs w:val="28"/>
        </w:rPr>
        <w:lastRenderedPageBreak/>
        <w:t>Публикация материалов</w:t>
      </w:r>
    </w:p>
    <w:p w:rsidR="00EE3528" w:rsidRPr="00F33E7D" w:rsidRDefault="00EE3528" w:rsidP="00EE3528">
      <w:pPr>
        <w:rPr>
          <w:b/>
          <w:sz w:val="28"/>
          <w:szCs w:val="28"/>
        </w:rPr>
      </w:pPr>
      <w:r w:rsidRPr="00F33E7D">
        <w:rPr>
          <w:color w:val="2C2929"/>
        </w:rPr>
        <w:t>По итогам конференции планируется выпуск сборника тезисов докладов.</w:t>
      </w:r>
      <w:r w:rsidRPr="00F33E7D">
        <w:rPr>
          <w:b/>
          <w:sz w:val="28"/>
          <w:szCs w:val="28"/>
        </w:rPr>
        <w:t xml:space="preserve"> </w:t>
      </w:r>
    </w:p>
    <w:bookmarkEnd w:id="6"/>
    <w:p w:rsidR="00EE3528" w:rsidRPr="00F33E7D" w:rsidRDefault="00EE3528" w:rsidP="00EE3528">
      <w:pPr>
        <w:rPr>
          <w:b/>
        </w:rPr>
      </w:pPr>
      <w:r w:rsidRPr="00F33E7D">
        <w:t>Сборник тезисов будет издан к началу конференции.</w:t>
      </w:r>
    </w:p>
    <w:p w:rsidR="00EE3528" w:rsidRPr="00F33E7D" w:rsidRDefault="00EE3528" w:rsidP="00EE3528">
      <w:pPr>
        <w:shd w:val="clear" w:color="auto" w:fill="FFFFFF"/>
      </w:pPr>
      <w:r w:rsidRPr="00F33E7D">
        <w:br/>
        <w:t xml:space="preserve">Тезисы докладов размещать на сайте конференции: </w:t>
      </w:r>
    </w:p>
    <w:p w:rsidR="00EE3528" w:rsidRPr="00F33E7D" w:rsidRDefault="00AE789D" w:rsidP="00EE3528">
      <w:pPr>
        <w:shd w:val="clear" w:color="auto" w:fill="FFFFFF"/>
      </w:pPr>
      <w:hyperlink r:id="rId8" w:history="1">
        <w:r w:rsidR="00EE3528" w:rsidRPr="00F33E7D">
          <w:rPr>
            <w:rStyle w:val="a3"/>
          </w:rPr>
          <w:t>http://conf.uran.ru/Default.aspx?cid=safety</w:t>
        </w:r>
      </w:hyperlink>
      <w:r w:rsidR="00EE3528" w:rsidRPr="00F33E7D">
        <w:tab/>
        <w:t> </w:t>
      </w:r>
    </w:p>
    <w:p w:rsidR="00EE3528" w:rsidRPr="00F33E7D" w:rsidRDefault="00EE3528" w:rsidP="00EE3528">
      <w:pPr>
        <w:shd w:val="clear" w:color="auto" w:fill="FFFFFF"/>
        <w:rPr>
          <w:b/>
          <w:i/>
        </w:rPr>
      </w:pPr>
      <w:r w:rsidRPr="00F33E7D">
        <w:br/>
        <w:t>Тезисы, доклады и информацию об авторах дублировать электронной почтой по адресам: </w:t>
      </w:r>
      <w:r w:rsidRPr="00F33E7D">
        <w:br/>
      </w:r>
      <w:hyperlink r:id="rId9" w:history="1">
        <w:r w:rsidRPr="00F33E7D">
          <w:rPr>
            <w:rStyle w:val="a3"/>
          </w:rPr>
          <w:t>org@wekt.ru</w:t>
        </w:r>
      </w:hyperlink>
      <w:r w:rsidRPr="00F33E7D">
        <w:t xml:space="preserve">, </w:t>
      </w:r>
      <w:hyperlink r:id="rId10" w:history="1">
        <w:r w:rsidRPr="00F33E7D">
          <w:rPr>
            <w:rStyle w:val="a3"/>
          </w:rPr>
          <w:t>sec@wekt.ru</w:t>
        </w:r>
      </w:hyperlink>
    </w:p>
    <w:p w:rsidR="00EE3528" w:rsidRPr="00F33E7D" w:rsidRDefault="00EE3528" w:rsidP="00EE3528"/>
    <w:p w:rsidR="00EE3528" w:rsidRPr="00F33E7D" w:rsidRDefault="00EE3528" w:rsidP="00EE3528">
      <w:r w:rsidRPr="00F33E7D">
        <w:t>Экспертное заключение о возможности опубликования в открытой печати отправлять отсканированным по e-</w:t>
      </w:r>
      <w:proofErr w:type="spellStart"/>
      <w:r w:rsidRPr="00F33E7D">
        <w:t>mail</w:t>
      </w:r>
      <w:proofErr w:type="spellEnd"/>
      <w:r w:rsidRPr="00F33E7D">
        <w:t>: </w:t>
      </w:r>
      <w:hyperlink r:id="rId11" w:history="1">
        <w:r w:rsidRPr="00F33E7D">
          <w:rPr>
            <w:rStyle w:val="a3"/>
          </w:rPr>
          <w:t>sec@wekt.ru</w:t>
        </w:r>
      </w:hyperlink>
    </w:p>
    <w:p w:rsidR="00EE3528" w:rsidRPr="00F33E7D" w:rsidRDefault="00EE3528" w:rsidP="00EE3528"/>
    <w:p w:rsidR="00EE3528" w:rsidRPr="00F33E7D" w:rsidRDefault="00ED1267" w:rsidP="00EE3528">
      <w:pPr>
        <w:rPr>
          <w:color w:val="2C2929"/>
        </w:rPr>
      </w:pPr>
      <w:r w:rsidRPr="00F33E7D">
        <w:rPr>
          <w:b/>
          <w:iCs/>
        </w:rPr>
        <w:t>Последний с</w:t>
      </w:r>
      <w:r w:rsidR="00EE3528" w:rsidRPr="00F33E7D">
        <w:rPr>
          <w:b/>
          <w:iCs/>
        </w:rPr>
        <w:t>рок представления тезисов</w:t>
      </w:r>
      <w:r w:rsidR="00385556" w:rsidRPr="00F33E7D">
        <w:rPr>
          <w:b/>
          <w:iCs/>
        </w:rPr>
        <w:t xml:space="preserve"> </w:t>
      </w:r>
      <w:r w:rsidR="00EE3528" w:rsidRPr="00F33E7D">
        <w:t xml:space="preserve">– </w:t>
      </w:r>
      <w:r w:rsidR="00EE3528" w:rsidRPr="00F33E7D">
        <w:rPr>
          <w:b/>
          <w:color w:val="FF0000"/>
        </w:rPr>
        <w:t>до 2</w:t>
      </w:r>
      <w:r w:rsidR="00AE789D">
        <w:rPr>
          <w:b/>
          <w:color w:val="FF0000"/>
        </w:rPr>
        <w:t>0</w:t>
      </w:r>
      <w:bookmarkStart w:id="7" w:name="_GoBack"/>
      <w:bookmarkEnd w:id="7"/>
      <w:r w:rsidR="00EE3528" w:rsidRPr="00F33E7D">
        <w:rPr>
          <w:b/>
          <w:color w:val="FF0000"/>
        </w:rPr>
        <w:t xml:space="preserve"> августа 2016 г.</w:t>
      </w:r>
    </w:p>
    <w:p w:rsidR="00EE3528" w:rsidRPr="00F33E7D" w:rsidRDefault="00EE3528" w:rsidP="00EE3528">
      <w:pPr>
        <w:rPr>
          <w:b/>
          <w:sz w:val="28"/>
          <w:szCs w:val="28"/>
        </w:rPr>
      </w:pPr>
    </w:p>
    <w:p w:rsidR="00EE3528" w:rsidRPr="00F33E7D" w:rsidRDefault="00EE3528" w:rsidP="00EE3528">
      <w:pPr>
        <w:tabs>
          <w:tab w:val="left" w:pos="9041"/>
        </w:tabs>
        <w:jc w:val="both"/>
        <w:rPr>
          <w:iCs/>
        </w:rPr>
      </w:pPr>
      <w:r w:rsidRPr="00F33E7D">
        <w:rPr>
          <w:b/>
          <w:iCs/>
        </w:rPr>
        <w:t>Общие требования к тезисам.</w:t>
      </w:r>
      <w:r w:rsidRPr="00F33E7D">
        <w:rPr>
          <w:iCs/>
        </w:rPr>
        <w:t xml:space="preserve"> </w:t>
      </w:r>
    </w:p>
    <w:p w:rsidR="00EC6A98" w:rsidRPr="00F33E7D" w:rsidRDefault="00EC6A98" w:rsidP="00EE3528">
      <w:pPr>
        <w:tabs>
          <w:tab w:val="left" w:pos="9041"/>
        </w:tabs>
        <w:jc w:val="both"/>
      </w:pPr>
    </w:p>
    <w:p w:rsidR="00EC6A98" w:rsidRPr="00F33E7D" w:rsidRDefault="00EC6A98" w:rsidP="006B2733">
      <w:pPr>
        <w:pStyle w:val="a4"/>
        <w:numPr>
          <w:ilvl w:val="0"/>
          <w:numId w:val="6"/>
        </w:numPr>
        <w:shd w:val="clear" w:color="auto" w:fill="FFFFFF"/>
        <w:ind w:left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3E7D">
        <w:rPr>
          <w:rFonts w:ascii="Times New Roman" w:hAnsi="Times New Roman" w:cs="Times New Roman"/>
          <w:bCs/>
          <w:color w:val="000000"/>
          <w:sz w:val="24"/>
          <w:szCs w:val="24"/>
        </w:rPr>
        <w:t>Параметры страницы: верхнее и нижнее поля – 20 мм, слева – 30 мм, справа – 15 мм.</w:t>
      </w:r>
    </w:p>
    <w:p w:rsidR="006B2733" w:rsidRPr="00F33E7D" w:rsidRDefault="006B2733" w:rsidP="006B2733">
      <w:pPr>
        <w:pStyle w:val="a4"/>
        <w:numPr>
          <w:ilvl w:val="0"/>
          <w:numId w:val="6"/>
        </w:numPr>
        <w:tabs>
          <w:tab w:val="left" w:pos="904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3E7D">
        <w:rPr>
          <w:rFonts w:ascii="Times New Roman" w:hAnsi="Times New Roman" w:cs="Times New Roman"/>
          <w:iCs/>
          <w:sz w:val="24"/>
          <w:szCs w:val="24"/>
        </w:rPr>
        <w:t xml:space="preserve">Объем тезисов </w:t>
      </w:r>
      <w:r w:rsidRPr="00F33E7D">
        <w:rPr>
          <w:rFonts w:ascii="Times New Roman" w:hAnsi="Times New Roman" w:cs="Times New Roman"/>
          <w:sz w:val="24"/>
          <w:szCs w:val="24"/>
        </w:rPr>
        <w:t xml:space="preserve">не более 3 с. </w:t>
      </w:r>
      <w:r w:rsidRPr="00F33E7D">
        <w:rPr>
          <w:rFonts w:ascii="Times New Roman" w:hAnsi="Times New Roman" w:cs="Times New Roman"/>
          <w:bCs/>
          <w:color w:val="000000"/>
          <w:sz w:val="24"/>
          <w:szCs w:val="24"/>
        </w:rPr>
        <w:t>формата А4</w:t>
      </w:r>
      <w:r w:rsidRPr="00F33E7D">
        <w:rPr>
          <w:rFonts w:ascii="Times New Roman" w:hAnsi="Times New Roman" w:cs="Times New Roman"/>
          <w:sz w:val="24"/>
          <w:szCs w:val="24"/>
        </w:rPr>
        <w:t xml:space="preserve"> через 1 </w:t>
      </w:r>
      <w:r w:rsidR="004B7CCB" w:rsidRPr="00F33E7D">
        <w:rPr>
          <w:rFonts w:ascii="Times New Roman" w:hAnsi="Times New Roman" w:cs="Times New Roman"/>
          <w:sz w:val="24"/>
          <w:szCs w:val="24"/>
        </w:rPr>
        <w:t>интервал</w:t>
      </w:r>
      <w:r w:rsidR="003F56C4" w:rsidRPr="00F33E7D">
        <w:rPr>
          <w:rFonts w:ascii="Times New Roman" w:hAnsi="Times New Roman" w:cs="Times New Roman"/>
          <w:sz w:val="24"/>
          <w:szCs w:val="24"/>
        </w:rPr>
        <w:t>,</w:t>
      </w:r>
      <w:r w:rsidRPr="00F33E7D">
        <w:rPr>
          <w:rFonts w:ascii="Times New Roman" w:hAnsi="Times New Roman" w:cs="Times New Roman"/>
          <w:sz w:val="24"/>
          <w:szCs w:val="24"/>
        </w:rPr>
        <w:t xml:space="preserve"> включая рисунки, таблицы и библиографию (не более 10 ссылок).</w:t>
      </w:r>
    </w:p>
    <w:p w:rsidR="006B2733" w:rsidRPr="00F33E7D" w:rsidRDefault="00EE3528" w:rsidP="006B2733">
      <w:pPr>
        <w:pStyle w:val="a4"/>
        <w:numPr>
          <w:ilvl w:val="0"/>
          <w:numId w:val="6"/>
        </w:numPr>
        <w:tabs>
          <w:tab w:val="left" w:pos="904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3E7D">
        <w:rPr>
          <w:rFonts w:ascii="Times New Roman" w:hAnsi="Times New Roman" w:cs="Times New Roman"/>
          <w:sz w:val="24"/>
          <w:szCs w:val="24"/>
        </w:rPr>
        <w:t>Тезисы должны содержать авторские данные с обязательными литературными ссылками на работы предшественников.</w:t>
      </w:r>
    </w:p>
    <w:p w:rsidR="003F56C4" w:rsidRPr="00F33E7D" w:rsidRDefault="003F56C4" w:rsidP="006B2733">
      <w:pPr>
        <w:pStyle w:val="a4"/>
        <w:numPr>
          <w:ilvl w:val="0"/>
          <w:numId w:val="6"/>
        </w:numPr>
        <w:tabs>
          <w:tab w:val="left" w:pos="904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3E7D">
        <w:rPr>
          <w:rFonts w:ascii="Times New Roman" w:hAnsi="Times New Roman"/>
          <w:sz w:val="24"/>
          <w:szCs w:val="24"/>
        </w:rPr>
        <w:t>Все таблицы и рисунки должны иметь номер и название.</w:t>
      </w:r>
    </w:p>
    <w:p w:rsidR="00B6012F" w:rsidRPr="00F33E7D" w:rsidRDefault="00B6012F" w:rsidP="006B2733">
      <w:pPr>
        <w:pStyle w:val="a4"/>
        <w:numPr>
          <w:ilvl w:val="0"/>
          <w:numId w:val="6"/>
        </w:numPr>
        <w:tabs>
          <w:tab w:val="left" w:pos="904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3E7D">
        <w:rPr>
          <w:rFonts w:ascii="Times New Roman" w:hAnsi="Times New Roman"/>
          <w:sz w:val="24"/>
          <w:szCs w:val="24"/>
        </w:rPr>
        <w:t>Заполнение последней страницы не менее 3/4 страницы.</w:t>
      </w:r>
    </w:p>
    <w:p w:rsidR="00D2659F" w:rsidRPr="00F33E7D" w:rsidRDefault="00D2659F" w:rsidP="00D2659F">
      <w:pPr>
        <w:shd w:val="clear" w:color="auto" w:fill="FFFFFF"/>
        <w:spacing w:line="271" w:lineRule="exact"/>
        <w:ind w:right="-32"/>
        <w:rPr>
          <w:b/>
          <w:bCs/>
          <w:i/>
          <w:color w:val="000000"/>
          <w:spacing w:val="3"/>
          <w:sz w:val="32"/>
          <w:szCs w:val="32"/>
        </w:rPr>
      </w:pPr>
    </w:p>
    <w:p w:rsidR="00EE3528" w:rsidRPr="00F33E7D" w:rsidRDefault="00EE3528" w:rsidP="00EE3528">
      <w:pPr>
        <w:shd w:val="clear" w:color="auto" w:fill="FFFFFF"/>
        <w:spacing w:line="271" w:lineRule="exact"/>
        <w:rPr>
          <w:b/>
          <w:bCs/>
          <w:i/>
          <w:color w:val="000000"/>
          <w:spacing w:val="3"/>
          <w:sz w:val="28"/>
          <w:szCs w:val="28"/>
        </w:rPr>
      </w:pPr>
      <w:r w:rsidRPr="00F33E7D">
        <w:rPr>
          <w:b/>
          <w:bCs/>
          <w:i/>
          <w:color w:val="000000"/>
          <w:spacing w:val="3"/>
          <w:sz w:val="28"/>
          <w:szCs w:val="28"/>
        </w:rPr>
        <w:t>Образец оформления тезисов</w:t>
      </w:r>
    </w:p>
    <w:p w:rsidR="00D2659F" w:rsidRPr="00F33E7D" w:rsidRDefault="00D2659F" w:rsidP="00D2659F">
      <w:pPr>
        <w:shd w:val="clear" w:color="auto" w:fill="FFFFFF"/>
        <w:spacing w:line="271" w:lineRule="exact"/>
        <w:ind w:right="-32"/>
        <w:rPr>
          <w:b/>
          <w:bCs/>
          <w:i/>
          <w:color w:val="000000"/>
          <w:spacing w:val="3"/>
          <w:sz w:val="32"/>
          <w:szCs w:val="32"/>
        </w:rPr>
      </w:pPr>
    </w:p>
    <w:p w:rsidR="00D2659F" w:rsidRPr="00F33E7D" w:rsidRDefault="00EF74D1" w:rsidP="00D2659F">
      <w:pPr>
        <w:shd w:val="clear" w:color="auto" w:fill="FFFFFF"/>
        <w:spacing w:line="271" w:lineRule="exact"/>
        <w:ind w:right="-32"/>
        <w:jc w:val="center"/>
        <w:rPr>
          <w:b/>
          <w:bCs/>
          <w:i/>
          <w:color w:val="000000"/>
          <w:spacing w:val="3"/>
        </w:rPr>
      </w:pPr>
      <w:r w:rsidRPr="00F33E7D">
        <w:rPr>
          <w:rStyle w:val="11"/>
        </w:rPr>
        <w:t>СРАВНИТЕЛЬНЫЙ АНАЛИЗ МЕТОДОВ ПРОГНОЗИРОВАНИЯ VCE</w:t>
      </w:r>
      <w:r w:rsidR="00D2659F" w:rsidRPr="00F33E7D">
        <w:rPr>
          <w:b/>
          <w:bCs/>
          <w:i/>
          <w:color w:val="000000"/>
          <w:spacing w:val="3"/>
        </w:rPr>
        <w:t xml:space="preserve"> </w:t>
      </w:r>
    </w:p>
    <w:p w:rsidR="00D2659F" w:rsidRPr="00F33E7D" w:rsidRDefault="00D2659F" w:rsidP="00D2659F">
      <w:pPr>
        <w:shd w:val="clear" w:color="auto" w:fill="FFFFFF"/>
        <w:spacing w:line="271" w:lineRule="exact"/>
        <w:ind w:right="-32"/>
        <w:jc w:val="center"/>
        <w:rPr>
          <w:b/>
          <w:bCs/>
          <w:i/>
          <w:color w:val="000000"/>
        </w:rPr>
      </w:pPr>
      <w:r w:rsidRPr="00F33E7D">
        <w:rPr>
          <w:b/>
          <w:bCs/>
          <w:i/>
          <w:color w:val="000000"/>
        </w:rPr>
        <w:t>(</w:t>
      </w:r>
      <w:r w:rsidRPr="00F33E7D">
        <w:rPr>
          <w:b/>
          <w:bCs/>
          <w:i/>
          <w:color w:val="000000"/>
          <w:lang w:val="en-US"/>
        </w:rPr>
        <w:t>TIMES</w:t>
      </w:r>
      <w:r w:rsidRPr="00F33E7D">
        <w:rPr>
          <w:b/>
          <w:bCs/>
          <w:i/>
          <w:color w:val="000000"/>
        </w:rPr>
        <w:t xml:space="preserve"> </w:t>
      </w:r>
      <w:r w:rsidRPr="00F33E7D">
        <w:rPr>
          <w:b/>
          <w:bCs/>
          <w:i/>
          <w:color w:val="000000"/>
          <w:lang w:val="en-US"/>
        </w:rPr>
        <w:t>NEW</w:t>
      </w:r>
      <w:r w:rsidRPr="00F33E7D">
        <w:rPr>
          <w:b/>
          <w:bCs/>
          <w:i/>
          <w:color w:val="000000"/>
        </w:rPr>
        <w:t xml:space="preserve"> </w:t>
      </w:r>
      <w:r w:rsidRPr="00F33E7D">
        <w:rPr>
          <w:b/>
          <w:bCs/>
          <w:i/>
          <w:color w:val="000000"/>
          <w:lang w:val="en-US"/>
        </w:rPr>
        <w:t>ROMAN</w:t>
      </w:r>
      <w:r w:rsidRPr="00F33E7D">
        <w:rPr>
          <w:b/>
          <w:bCs/>
          <w:i/>
          <w:color w:val="000000"/>
        </w:rPr>
        <w:t>, 12, ЖИРНЫЙ КУРСИВ, ПО ЦЕНТРУ)</w:t>
      </w:r>
    </w:p>
    <w:p w:rsidR="00D2659F" w:rsidRPr="00F33E7D" w:rsidRDefault="00D2659F" w:rsidP="00D2659F">
      <w:pPr>
        <w:shd w:val="clear" w:color="auto" w:fill="FFFFFF"/>
        <w:spacing w:line="271" w:lineRule="exact"/>
        <w:ind w:right="-32"/>
        <w:jc w:val="center"/>
        <w:rPr>
          <w:i/>
        </w:rPr>
      </w:pPr>
    </w:p>
    <w:p w:rsidR="00EF74D1" w:rsidRPr="00F33E7D" w:rsidRDefault="00EF74D1" w:rsidP="00EF74D1">
      <w:pPr>
        <w:jc w:val="center"/>
        <w:rPr>
          <w:rStyle w:val="11"/>
          <w:b w:val="0"/>
          <w:i w:val="0"/>
        </w:rPr>
      </w:pPr>
      <w:r w:rsidRPr="00F33E7D">
        <w:rPr>
          <w:rStyle w:val="11"/>
          <w:b w:val="0"/>
          <w:i w:val="0"/>
        </w:rPr>
        <w:t>С.Г. Алексеев</w:t>
      </w:r>
      <w:r w:rsidRPr="00F33E7D">
        <w:rPr>
          <w:rStyle w:val="11"/>
          <w:b w:val="0"/>
          <w:i w:val="0"/>
          <w:vertAlign w:val="superscript"/>
        </w:rPr>
        <w:t>1,2</w:t>
      </w:r>
      <w:r w:rsidRPr="00F33E7D">
        <w:rPr>
          <w:rStyle w:val="11"/>
          <w:b w:val="0"/>
          <w:i w:val="0"/>
        </w:rPr>
        <w:t>, А.С. Авдеев</w:t>
      </w:r>
      <w:r w:rsidRPr="00F33E7D">
        <w:rPr>
          <w:rStyle w:val="11"/>
          <w:b w:val="0"/>
          <w:i w:val="0"/>
          <w:vertAlign w:val="superscript"/>
        </w:rPr>
        <w:t>1</w:t>
      </w:r>
      <w:r w:rsidRPr="00F33E7D">
        <w:rPr>
          <w:rStyle w:val="11"/>
          <w:b w:val="0"/>
          <w:i w:val="0"/>
        </w:rPr>
        <w:t>, Е.С. Гурьев</w:t>
      </w:r>
      <w:r w:rsidRPr="00F33E7D">
        <w:rPr>
          <w:rStyle w:val="11"/>
          <w:b w:val="0"/>
          <w:i w:val="0"/>
          <w:vertAlign w:val="superscript"/>
        </w:rPr>
        <w:t>1,3</w:t>
      </w:r>
    </w:p>
    <w:p w:rsidR="00EF74D1" w:rsidRPr="00F33E7D" w:rsidRDefault="00EF74D1" w:rsidP="00EF74D1">
      <w:pPr>
        <w:jc w:val="center"/>
      </w:pPr>
      <w:r w:rsidRPr="00F33E7D">
        <w:rPr>
          <w:vertAlign w:val="superscript"/>
        </w:rPr>
        <w:t>1</w:t>
      </w:r>
      <w:r w:rsidRPr="00F33E7D">
        <w:t xml:space="preserve"> НИЦ «НиР БСМ» УрО РАН, Екатеринбург, Россия</w:t>
      </w:r>
    </w:p>
    <w:p w:rsidR="00EF74D1" w:rsidRPr="00F33E7D" w:rsidRDefault="00EF74D1" w:rsidP="00EF74D1">
      <w:pPr>
        <w:jc w:val="center"/>
      </w:pPr>
      <w:r w:rsidRPr="00F33E7D">
        <w:rPr>
          <w:vertAlign w:val="superscript"/>
        </w:rPr>
        <w:t>2</w:t>
      </w:r>
      <w:r w:rsidRPr="00F33E7D">
        <w:t xml:space="preserve"> Уральский институт ГПС МЧС России, Екатеринбург, Россия</w:t>
      </w:r>
    </w:p>
    <w:p w:rsidR="00D2659F" w:rsidRPr="00F33E7D" w:rsidRDefault="00EF74D1" w:rsidP="00EF74D1">
      <w:pPr>
        <w:shd w:val="clear" w:color="auto" w:fill="FFFFFF"/>
        <w:jc w:val="center"/>
        <w:rPr>
          <w:bCs/>
          <w:color w:val="000000"/>
        </w:rPr>
      </w:pPr>
      <w:r w:rsidRPr="00F33E7D">
        <w:rPr>
          <w:vertAlign w:val="superscript"/>
        </w:rPr>
        <w:t>3</w:t>
      </w:r>
      <w:r w:rsidRPr="00F33E7D">
        <w:t xml:space="preserve"> УрФУ им. первого Президента России Б.Н. Ельцина, Екатеринбург, Россия</w:t>
      </w:r>
    </w:p>
    <w:p w:rsidR="00D2659F" w:rsidRPr="00F33E7D" w:rsidRDefault="00D2659F" w:rsidP="00D2659F">
      <w:pPr>
        <w:shd w:val="clear" w:color="auto" w:fill="FFFFFF"/>
        <w:jc w:val="center"/>
        <w:rPr>
          <w:bCs/>
          <w:color w:val="000000"/>
          <w:lang w:val="en-US"/>
        </w:rPr>
      </w:pPr>
      <w:r w:rsidRPr="00F33E7D">
        <w:rPr>
          <w:bCs/>
          <w:color w:val="000000"/>
        </w:rPr>
        <w:t xml:space="preserve"> </w:t>
      </w:r>
      <w:r w:rsidRPr="00F33E7D">
        <w:rPr>
          <w:b/>
          <w:bCs/>
          <w:color w:val="000000"/>
          <w:lang w:val="en-US"/>
        </w:rPr>
        <w:t xml:space="preserve">(Times New Roman, 12, </w:t>
      </w:r>
      <w:r w:rsidRPr="00F33E7D">
        <w:rPr>
          <w:b/>
          <w:bCs/>
          <w:color w:val="000000"/>
        </w:rPr>
        <w:t>по</w:t>
      </w:r>
      <w:r w:rsidRPr="00F33E7D">
        <w:rPr>
          <w:b/>
          <w:bCs/>
          <w:color w:val="000000"/>
          <w:lang w:val="en-US"/>
        </w:rPr>
        <w:t xml:space="preserve"> </w:t>
      </w:r>
      <w:r w:rsidRPr="00F33E7D">
        <w:rPr>
          <w:b/>
          <w:bCs/>
          <w:color w:val="000000"/>
        </w:rPr>
        <w:t>центру</w:t>
      </w:r>
      <w:r w:rsidRPr="00F33E7D">
        <w:rPr>
          <w:b/>
          <w:bCs/>
          <w:color w:val="000000"/>
          <w:lang w:val="en-US"/>
        </w:rPr>
        <w:t>)</w:t>
      </w:r>
    </w:p>
    <w:p w:rsidR="00D2659F" w:rsidRPr="00F33E7D" w:rsidRDefault="00D2659F" w:rsidP="00D2659F">
      <w:pPr>
        <w:shd w:val="clear" w:color="auto" w:fill="FFFFFF"/>
        <w:spacing w:before="264" w:line="266" w:lineRule="exact"/>
        <w:ind w:left="1255" w:hanging="797"/>
        <w:jc w:val="center"/>
        <w:rPr>
          <w:sz w:val="32"/>
          <w:szCs w:val="32"/>
          <w:lang w:val="en-US"/>
        </w:rPr>
      </w:pPr>
    </w:p>
    <w:p w:rsidR="00D2659F" w:rsidRPr="00F33E7D" w:rsidRDefault="00D2659F" w:rsidP="00D2659F">
      <w:pPr>
        <w:shd w:val="clear" w:color="auto" w:fill="FFFFFF"/>
        <w:jc w:val="both"/>
        <w:rPr>
          <w:b/>
          <w:bCs/>
          <w:color w:val="000000"/>
        </w:rPr>
      </w:pPr>
      <w:r w:rsidRPr="00F33E7D">
        <w:rPr>
          <w:bCs/>
          <w:color w:val="000000"/>
        </w:rPr>
        <w:t>Требование к тексту</w:t>
      </w:r>
      <w:r w:rsidRPr="00F33E7D">
        <w:rPr>
          <w:b/>
          <w:bCs/>
          <w:color w:val="000000"/>
        </w:rPr>
        <w:t xml:space="preserve"> (Times New Roman, 12, по ширине </w:t>
      </w:r>
      <w:r w:rsidR="002E162D" w:rsidRPr="00F33E7D">
        <w:rPr>
          <w:b/>
          <w:bCs/>
          <w:color w:val="000000"/>
        </w:rPr>
        <w:t>без переносов</w:t>
      </w:r>
      <w:r w:rsidRPr="00F33E7D">
        <w:rPr>
          <w:b/>
          <w:bCs/>
          <w:color w:val="000000"/>
        </w:rPr>
        <w:t>, одинарный межстрочный интер</w:t>
      </w:r>
      <w:r w:rsidRPr="00F33E7D">
        <w:rPr>
          <w:b/>
          <w:bCs/>
          <w:color w:val="000000"/>
        </w:rPr>
        <w:softHyphen/>
        <w:t xml:space="preserve">вал, отступ для первой строки 1,25 см) </w:t>
      </w:r>
    </w:p>
    <w:p w:rsidR="00D2659F" w:rsidRPr="00F33E7D" w:rsidRDefault="00D2659F" w:rsidP="00D2659F">
      <w:pPr>
        <w:shd w:val="clear" w:color="auto" w:fill="FFFFFF"/>
        <w:jc w:val="both"/>
        <w:rPr>
          <w:b/>
          <w:bCs/>
          <w:color w:val="000000"/>
        </w:rPr>
      </w:pPr>
    </w:p>
    <w:p w:rsidR="00D2659F" w:rsidRPr="00F33E7D" w:rsidRDefault="00D2659F" w:rsidP="00D2659F">
      <w:pPr>
        <w:shd w:val="clear" w:color="auto" w:fill="FFFFFF"/>
        <w:jc w:val="center"/>
        <w:rPr>
          <w:i/>
          <w:iCs/>
          <w:color w:val="000000"/>
        </w:rPr>
      </w:pPr>
    </w:p>
    <w:p w:rsidR="00D2659F" w:rsidRPr="00F33E7D" w:rsidRDefault="00D2659F" w:rsidP="00D2659F">
      <w:pPr>
        <w:shd w:val="clear" w:color="auto" w:fill="FFFFFF"/>
        <w:jc w:val="center"/>
        <w:rPr>
          <w:b/>
          <w:i/>
          <w:iCs/>
          <w:color w:val="000000"/>
          <w:sz w:val="20"/>
          <w:szCs w:val="20"/>
        </w:rPr>
      </w:pPr>
      <w:r w:rsidRPr="00F33E7D">
        <w:rPr>
          <w:i/>
          <w:iCs/>
          <w:color w:val="000000"/>
          <w:sz w:val="20"/>
          <w:szCs w:val="20"/>
        </w:rPr>
        <w:t xml:space="preserve">Литература </w:t>
      </w:r>
      <w:r w:rsidRPr="00F33E7D">
        <w:rPr>
          <w:b/>
          <w:i/>
          <w:iCs/>
          <w:color w:val="000000"/>
          <w:sz w:val="20"/>
          <w:szCs w:val="20"/>
        </w:rPr>
        <w:t>{</w:t>
      </w:r>
      <w:r w:rsidRPr="00F33E7D">
        <w:rPr>
          <w:b/>
          <w:i/>
          <w:iCs/>
          <w:color w:val="000000"/>
          <w:sz w:val="20"/>
          <w:szCs w:val="20"/>
          <w:lang w:val="en-US"/>
        </w:rPr>
        <w:t>Times</w:t>
      </w:r>
      <w:r w:rsidRPr="00F33E7D">
        <w:rPr>
          <w:b/>
          <w:i/>
          <w:iCs/>
          <w:color w:val="000000"/>
          <w:sz w:val="20"/>
          <w:szCs w:val="20"/>
        </w:rPr>
        <w:t xml:space="preserve"> </w:t>
      </w:r>
      <w:r w:rsidRPr="00F33E7D">
        <w:rPr>
          <w:b/>
          <w:i/>
          <w:iCs/>
          <w:color w:val="000000"/>
          <w:sz w:val="20"/>
          <w:szCs w:val="20"/>
          <w:lang w:val="en-US"/>
        </w:rPr>
        <w:t>New</w:t>
      </w:r>
      <w:r w:rsidRPr="00F33E7D">
        <w:rPr>
          <w:b/>
          <w:i/>
          <w:iCs/>
          <w:color w:val="000000"/>
          <w:sz w:val="20"/>
          <w:szCs w:val="20"/>
        </w:rPr>
        <w:t xml:space="preserve"> </w:t>
      </w:r>
      <w:r w:rsidRPr="00F33E7D">
        <w:rPr>
          <w:b/>
          <w:i/>
          <w:iCs/>
          <w:color w:val="000000"/>
          <w:sz w:val="20"/>
          <w:szCs w:val="20"/>
          <w:lang w:val="en-US"/>
        </w:rPr>
        <w:t>Roman</w:t>
      </w:r>
      <w:r w:rsidRPr="00F33E7D">
        <w:rPr>
          <w:b/>
          <w:i/>
          <w:iCs/>
          <w:color w:val="000000"/>
          <w:sz w:val="20"/>
          <w:szCs w:val="20"/>
        </w:rPr>
        <w:t>, 10, курсив, по центру)</w:t>
      </w:r>
    </w:p>
    <w:p w:rsidR="00D2659F" w:rsidRPr="00F33E7D" w:rsidRDefault="00D2659F" w:rsidP="00D2659F">
      <w:pPr>
        <w:shd w:val="clear" w:color="auto" w:fill="FFFFFF"/>
        <w:jc w:val="center"/>
        <w:rPr>
          <w:b/>
        </w:rPr>
      </w:pPr>
    </w:p>
    <w:p w:rsidR="00385556" w:rsidRPr="00F33E7D" w:rsidRDefault="00385556" w:rsidP="00385556">
      <w:pPr>
        <w:pStyle w:val="5"/>
        <w:numPr>
          <w:ilvl w:val="0"/>
          <w:numId w:val="2"/>
        </w:numPr>
        <w:tabs>
          <w:tab w:val="clear" w:pos="284"/>
          <w:tab w:val="left" w:pos="426"/>
        </w:tabs>
        <w:ind w:left="426" w:hanging="426"/>
      </w:pPr>
      <w:r w:rsidRPr="00F33E7D">
        <w:t xml:space="preserve">Краковский Ю.М. Исследование показателей динамических рисков, характеризующих безопасность движения на транспорте / Ю.М. Краковский, А.В. </w:t>
      </w:r>
      <w:proofErr w:type="spellStart"/>
      <w:r w:rsidRPr="00F33E7D">
        <w:t>Начигин</w:t>
      </w:r>
      <w:proofErr w:type="spellEnd"/>
      <w:r w:rsidRPr="00F33E7D">
        <w:t>, Д.А. Лукьянов // Современные технологии. Системный анализ. Моделирование. – 2013. – №3. – С. 299-304.</w:t>
      </w:r>
    </w:p>
    <w:p w:rsidR="00D2659F" w:rsidRPr="00F33E7D" w:rsidRDefault="00385556" w:rsidP="00385556">
      <w:pPr>
        <w:pStyle w:val="5"/>
        <w:numPr>
          <w:ilvl w:val="0"/>
          <w:numId w:val="2"/>
        </w:numPr>
        <w:tabs>
          <w:tab w:val="clear" w:pos="284"/>
          <w:tab w:val="left" w:pos="426"/>
        </w:tabs>
        <w:ind w:left="426" w:hanging="426"/>
      </w:pPr>
      <w:r w:rsidRPr="00F33E7D">
        <w:t xml:space="preserve">Вишняков Я.Д., </w:t>
      </w:r>
      <w:proofErr w:type="spellStart"/>
      <w:r w:rsidRPr="00F33E7D">
        <w:t>Радаев</w:t>
      </w:r>
      <w:proofErr w:type="spellEnd"/>
      <w:r w:rsidRPr="00F33E7D">
        <w:t xml:space="preserve"> Н.Н. Общая теория рисков. – М.: Издательский центр «Академия», 2007. – 368с.</w:t>
      </w:r>
    </w:p>
    <w:sectPr w:rsidR="00D2659F" w:rsidRPr="00F33E7D" w:rsidSect="00D32A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A671C"/>
    <w:multiLevelType w:val="hybridMultilevel"/>
    <w:tmpl w:val="5E428D00"/>
    <w:lvl w:ilvl="0" w:tplc="09B0198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003DF"/>
    <w:multiLevelType w:val="hybridMultilevel"/>
    <w:tmpl w:val="86D64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71F7"/>
    <w:multiLevelType w:val="singleLevel"/>
    <w:tmpl w:val="D3B8FBBA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73EF7206"/>
    <w:multiLevelType w:val="hybridMultilevel"/>
    <w:tmpl w:val="5CF829D2"/>
    <w:lvl w:ilvl="0" w:tplc="A67ED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A77C6"/>
    <w:multiLevelType w:val="hybridMultilevel"/>
    <w:tmpl w:val="D368C1B6"/>
    <w:lvl w:ilvl="0" w:tplc="DC50652E">
      <w:start w:val="1"/>
      <w:numFmt w:val="decimal"/>
      <w:pStyle w:val="5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 w:tplc="AA24A72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3A"/>
    <w:rsid w:val="00002EC8"/>
    <w:rsid w:val="000142ED"/>
    <w:rsid w:val="00027A3E"/>
    <w:rsid w:val="00043B58"/>
    <w:rsid w:val="00043D93"/>
    <w:rsid w:val="00064770"/>
    <w:rsid w:val="00070912"/>
    <w:rsid w:val="00086DD2"/>
    <w:rsid w:val="00091160"/>
    <w:rsid w:val="0009606B"/>
    <w:rsid w:val="000D75B5"/>
    <w:rsid w:val="000E2597"/>
    <w:rsid w:val="000E43D4"/>
    <w:rsid w:val="000E642E"/>
    <w:rsid w:val="00137D1A"/>
    <w:rsid w:val="00147946"/>
    <w:rsid w:val="00160177"/>
    <w:rsid w:val="0017201F"/>
    <w:rsid w:val="001A4BA8"/>
    <w:rsid w:val="001C2372"/>
    <w:rsid w:val="001E2A25"/>
    <w:rsid w:val="001F7B15"/>
    <w:rsid w:val="00202E7D"/>
    <w:rsid w:val="002055A8"/>
    <w:rsid w:val="002133F3"/>
    <w:rsid w:val="00242200"/>
    <w:rsid w:val="002809EF"/>
    <w:rsid w:val="0028743A"/>
    <w:rsid w:val="002B05B4"/>
    <w:rsid w:val="002D6454"/>
    <w:rsid w:val="002E162D"/>
    <w:rsid w:val="002E5CBC"/>
    <w:rsid w:val="002E61F7"/>
    <w:rsid w:val="002F18BA"/>
    <w:rsid w:val="002F38B6"/>
    <w:rsid w:val="002F76DD"/>
    <w:rsid w:val="00300E45"/>
    <w:rsid w:val="00306360"/>
    <w:rsid w:val="00312283"/>
    <w:rsid w:val="00320F3A"/>
    <w:rsid w:val="0032106D"/>
    <w:rsid w:val="00325969"/>
    <w:rsid w:val="003366E7"/>
    <w:rsid w:val="00364208"/>
    <w:rsid w:val="00367BDE"/>
    <w:rsid w:val="0038531A"/>
    <w:rsid w:val="003854BB"/>
    <w:rsid w:val="00385556"/>
    <w:rsid w:val="0039005A"/>
    <w:rsid w:val="00395A7F"/>
    <w:rsid w:val="003C224E"/>
    <w:rsid w:val="003C63FA"/>
    <w:rsid w:val="003D411B"/>
    <w:rsid w:val="003F0ABA"/>
    <w:rsid w:val="003F56C4"/>
    <w:rsid w:val="003F61FA"/>
    <w:rsid w:val="00413C51"/>
    <w:rsid w:val="00415CD8"/>
    <w:rsid w:val="004279D0"/>
    <w:rsid w:val="004358DD"/>
    <w:rsid w:val="004503B6"/>
    <w:rsid w:val="00452785"/>
    <w:rsid w:val="0045693D"/>
    <w:rsid w:val="00465EC6"/>
    <w:rsid w:val="00466160"/>
    <w:rsid w:val="004765EF"/>
    <w:rsid w:val="00481387"/>
    <w:rsid w:val="00490B95"/>
    <w:rsid w:val="0049191D"/>
    <w:rsid w:val="00495831"/>
    <w:rsid w:val="004A36DE"/>
    <w:rsid w:val="004B7CCB"/>
    <w:rsid w:val="004C5858"/>
    <w:rsid w:val="004D4672"/>
    <w:rsid w:val="004E03A0"/>
    <w:rsid w:val="004F6731"/>
    <w:rsid w:val="00502777"/>
    <w:rsid w:val="005114F4"/>
    <w:rsid w:val="00515086"/>
    <w:rsid w:val="005154D8"/>
    <w:rsid w:val="005248E4"/>
    <w:rsid w:val="00532263"/>
    <w:rsid w:val="00534132"/>
    <w:rsid w:val="00544ABE"/>
    <w:rsid w:val="00551AAF"/>
    <w:rsid w:val="0055422B"/>
    <w:rsid w:val="00577EE0"/>
    <w:rsid w:val="00581875"/>
    <w:rsid w:val="00581D39"/>
    <w:rsid w:val="0059616E"/>
    <w:rsid w:val="005B3537"/>
    <w:rsid w:val="005C0921"/>
    <w:rsid w:val="005C3033"/>
    <w:rsid w:val="005F0B5C"/>
    <w:rsid w:val="005F3A55"/>
    <w:rsid w:val="005F48CE"/>
    <w:rsid w:val="0060625E"/>
    <w:rsid w:val="00611A11"/>
    <w:rsid w:val="00612A1A"/>
    <w:rsid w:val="00621DCF"/>
    <w:rsid w:val="00625717"/>
    <w:rsid w:val="00642D4F"/>
    <w:rsid w:val="00680C38"/>
    <w:rsid w:val="006A2C97"/>
    <w:rsid w:val="006B2733"/>
    <w:rsid w:val="006C12C0"/>
    <w:rsid w:val="006C638C"/>
    <w:rsid w:val="006D1F6B"/>
    <w:rsid w:val="006E32F9"/>
    <w:rsid w:val="006E55D0"/>
    <w:rsid w:val="0074065B"/>
    <w:rsid w:val="00745A2C"/>
    <w:rsid w:val="0075736A"/>
    <w:rsid w:val="00775E5E"/>
    <w:rsid w:val="00776563"/>
    <w:rsid w:val="00781AFE"/>
    <w:rsid w:val="007831ED"/>
    <w:rsid w:val="0078605E"/>
    <w:rsid w:val="0078672C"/>
    <w:rsid w:val="007B51F7"/>
    <w:rsid w:val="007B752C"/>
    <w:rsid w:val="007E61CA"/>
    <w:rsid w:val="007F5BC7"/>
    <w:rsid w:val="00837C0B"/>
    <w:rsid w:val="0084317A"/>
    <w:rsid w:val="00846399"/>
    <w:rsid w:val="008551DC"/>
    <w:rsid w:val="0087175E"/>
    <w:rsid w:val="00880075"/>
    <w:rsid w:val="00891FD3"/>
    <w:rsid w:val="00896B82"/>
    <w:rsid w:val="008A0CF2"/>
    <w:rsid w:val="008A5A6A"/>
    <w:rsid w:val="008B0516"/>
    <w:rsid w:val="008B4576"/>
    <w:rsid w:val="008B7E0A"/>
    <w:rsid w:val="008C0037"/>
    <w:rsid w:val="008C51D8"/>
    <w:rsid w:val="008E4D2D"/>
    <w:rsid w:val="009120DF"/>
    <w:rsid w:val="00912BB0"/>
    <w:rsid w:val="00916A7B"/>
    <w:rsid w:val="00917A8B"/>
    <w:rsid w:val="009305CA"/>
    <w:rsid w:val="00932225"/>
    <w:rsid w:val="009322C9"/>
    <w:rsid w:val="00942BC3"/>
    <w:rsid w:val="00951A9D"/>
    <w:rsid w:val="0096140F"/>
    <w:rsid w:val="00967AA8"/>
    <w:rsid w:val="00970DBA"/>
    <w:rsid w:val="009745E0"/>
    <w:rsid w:val="00974CD1"/>
    <w:rsid w:val="00974FD3"/>
    <w:rsid w:val="00977B24"/>
    <w:rsid w:val="00980248"/>
    <w:rsid w:val="00980887"/>
    <w:rsid w:val="00986490"/>
    <w:rsid w:val="0099182A"/>
    <w:rsid w:val="00994AD4"/>
    <w:rsid w:val="009A3699"/>
    <w:rsid w:val="009A50FA"/>
    <w:rsid w:val="009A60F6"/>
    <w:rsid w:val="009B0AF4"/>
    <w:rsid w:val="009B0F94"/>
    <w:rsid w:val="009D705B"/>
    <w:rsid w:val="009E0651"/>
    <w:rsid w:val="009E1AE8"/>
    <w:rsid w:val="009E2CEC"/>
    <w:rsid w:val="009E392B"/>
    <w:rsid w:val="009E3CA5"/>
    <w:rsid w:val="009E746A"/>
    <w:rsid w:val="00A01D23"/>
    <w:rsid w:val="00A152B6"/>
    <w:rsid w:val="00A435E4"/>
    <w:rsid w:val="00A62E6A"/>
    <w:rsid w:val="00A6408A"/>
    <w:rsid w:val="00AA6802"/>
    <w:rsid w:val="00AB7BF1"/>
    <w:rsid w:val="00AC1B3D"/>
    <w:rsid w:val="00AC23C3"/>
    <w:rsid w:val="00AC3785"/>
    <w:rsid w:val="00AD4C0D"/>
    <w:rsid w:val="00AE2E9E"/>
    <w:rsid w:val="00AE789D"/>
    <w:rsid w:val="00AF0E22"/>
    <w:rsid w:val="00AF11B1"/>
    <w:rsid w:val="00B11BA9"/>
    <w:rsid w:val="00B25FA8"/>
    <w:rsid w:val="00B26B17"/>
    <w:rsid w:val="00B47DE9"/>
    <w:rsid w:val="00B6012F"/>
    <w:rsid w:val="00B63010"/>
    <w:rsid w:val="00B71BD0"/>
    <w:rsid w:val="00B7377E"/>
    <w:rsid w:val="00B77E69"/>
    <w:rsid w:val="00BA4339"/>
    <w:rsid w:val="00BB2CCF"/>
    <w:rsid w:val="00BF0956"/>
    <w:rsid w:val="00C15882"/>
    <w:rsid w:val="00C17F2D"/>
    <w:rsid w:val="00C21F20"/>
    <w:rsid w:val="00C23EAF"/>
    <w:rsid w:val="00C37426"/>
    <w:rsid w:val="00C60362"/>
    <w:rsid w:val="00C71E13"/>
    <w:rsid w:val="00CB02C7"/>
    <w:rsid w:val="00CB15F9"/>
    <w:rsid w:val="00CC1221"/>
    <w:rsid w:val="00CC3137"/>
    <w:rsid w:val="00CC3F4D"/>
    <w:rsid w:val="00CC769B"/>
    <w:rsid w:val="00CE10BF"/>
    <w:rsid w:val="00CE680F"/>
    <w:rsid w:val="00CF03CF"/>
    <w:rsid w:val="00CF2D3B"/>
    <w:rsid w:val="00CF7C60"/>
    <w:rsid w:val="00D110F9"/>
    <w:rsid w:val="00D2659F"/>
    <w:rsid w:val="00D32A31"/>
    <w:rsid w:val="00D35CF3"/>
    <w:rsid w:val="00D43E6A"/>
    <w:rsid w:val="00D44A57"/>
    <w:rsid w:val="00D725D1"/>
    <w:rsid w:val="00D80C51"/>
    <w:rsid w:val="00D869F3"/>
    <w:rsid w:val="00D87A07"/>
    <w:rsid w:val="00D91C1C"/>
    <w:rsid w:val="00DA7245"/>
    <w:rsid w:val="00DB45B3"/>
    <w:rsid w:val="00DD0286"/>
    <w:rsid w:val="00DE00F9"/>
    <w:rsid w:val="00DE3731"/>
    <w:rsid w:val="00DE3E22"/>
    <w:rsid w:val="00E027CB"/>
    <w:rsid w:val="00E0713E"/>
    <w:rsid w:val="00E11206"/>
    <w:rsid w:val="00E1225A"/>
    <w:rsid w:val="00E14978"/>
    <w:rsid w:val="00E4349F"/>
    <w:rsid w:val="00E60639"/>
    <w:rsid w:val="00E70276"/>
    <w:rsid w:val="00E70560"/>
    <w:rsid w:val="00E72728"/>
    <w:rsid w:val="00E75D12"/>
    <w:rsid w:val="00E76A21"/>
    <w:rsid w:val="00E81025"/>
    <w:rsid w:val="00E844D4"/>
    <w:rsid w:val="00EA69E3"/>
    <w:rsid w:val="00EA6CFF"/>
    <w:rsid w:val="00EC6A98"/>
    <w:rsid w:val="00ED1267"/>
    <w:rsid w:val="00ED66FA"/>
    <w:rsid w:val="00EE1D14"/>
    <w:rsid w:val="00EE2EB9"/>
    <w:rsid w:val="00EE3528"/>
    <w:rsid w:val="00EF74D1"/>
    <w:rsid w:val="00F05AED"/>
    <w:rsid w:val="00F105D9"/>
    <w:rsid w:val="00F20F9B"/>
    <w:rsid w:val="00F23F3E"/>
    <w:rsid w:val="00F33E7D"/>
    <w:rsid w:val="00F34F52"/>
    <w:rsid w:val="00F517A1"/>
    <w:rsid w:val="00F54134"/>
    <w:rsid w:val="00F817DA"/>
    <w:rsid w:val="00F91684"/>
    <w:rsid w:val="00F95EF8"/>
    <w:rsid w:val="00FA1D74"/>
    <w:rsid w:val="00FA1ECC"/>
    <w:rsid w:val="00FC685C"/>
    <w:rsid w:val="00FD1DC6"/>
    <w:rsid w:val="00FE599B"/>
    <w:rsid w:val="00FF27B4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50443-1E1F-4880-880B-8F36F469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7B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4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4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7B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367BDE"/>
    <w:rPr>
      <w:b/>
      <w:bCs/>
    </w:rPr>
  </w:style>
  <w:style w:type="character" w:customStyle="1" w:styleId="apple-converted-space">
    <w:name w:val="apple-converted-space"/>
    <w:basedOn w:val="a0"/>
    <w:rsid w:val="00367BDE"/>
  </w:style>
  <w:style w:type="paragraph" w:styleId="a6">
    <w:name w:val="Normal (Web)"/>
    <w:basedOn w:val="a"/>
    <w:uiPriority w:val="99"/>
    <w:semiHidden/>
    <w:unhideWhenUsed/>
    <w:rsid w:val="00367BDE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581875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_Заголовок"/>
    <w:basedOn w:val="a"/>
    <w:link w:val="11"/>
    <w:qFormat/>
    <w:rsid w:val="00EF74D1"/>
    <w:pPr>
      <w:keepNext/>
      <w:jc w:val="center"/>
      <w:outlineLvl w:val="2"/>
    </w:pPr>
    <w:rPr>
      <w:b/>
      <w:bCs/>
      <w:i/>
    </w:rPr>
  </w:style>
  <w:style w:type="character" w:customStyle="1" w:styleId="11">
    <w:name w:val="1_Заголовок Знак1"/>
    <w:basedOn w:val="a0"/>
    <w:link w:val="1"/>
    <w:rsid w:val="00EF74D1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customStyle="1" w:styleId="5">
    <w:name w:val="5_Лит_список"/>
    <w:basedOn w:val="a"/>
    <w:link w:val="50"/>
    <w:qFormat/>
    <w:rsid w:val="00385556"/>
    <w:pPr>
      <w:widowControl w:val="0"/>
      <w:numPr>
        <w:numId w:val="4"/>
      </w:numPr>
      <w:tabs>
        <w:tab w:val="left" w:pos="284"/>
      </w:tabs>
      <w:autoSpaceDE w:val="0"/>
      <w:autoSpaceDN w:val="0"/>
      <w:adjustRightInd w:val="0"/>
      <w:jc w:val="both"/>
    </w:pPr>
    <w:rPr>
      <w:i/>
      <w:color w:val="000000"/>
      <w:sz w:val="20"/>
      <w:szCs w:val="20"/>
    </w:rPr>
  </w:style>
  <w:style w:type="character" w:customStyle="1" w:styleId="50">
    <w:name w:val="5_Лит_список Знак"/>
    <w:basedOn w:val="a0"/>
    <w:link w:val="5"/>
    <w:rsid w:val="00385556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44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1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uran.ru/Default.aspx?cid=safe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@wek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@wekt.ru" TargetMode="External"/><Relationship Id="rId11" Type="http://schemas.openxmlformats.org/officeDocument/2006/relationships/hyperlink" Target="mailto:sec@wekt.ru" TargetMode="External"/><Relationship Id="rId5" Type="http://schemas.openxmlformats.org/officeDocument/2006/relationships/hyperlink" Target="http://conf.uran.ru/Default.aspx?cid=safety" TargetMode="External"/><Relationship Id="rId10" Type="http://schemas.openxmlformats.org/officeDocument/2006/relationships/hyperlink" Target="mailto:sec@wek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@wek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2240</Words>
  <Characters>12770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GES</cp:lastModifiedBy>
  <cp:revision>5</cp:revision>
  <cp:lastPrinted>2016-03-28T07:31:00Z</cp:lastPrinted>
  <dcterms:created xsi:type="dcterms:W3CDTF">2016-04-04T07:45:00Z</dcterms:created>
  <dcterms:modified xsi:type="dcterms:W3CDTF">2016-04-07T05:49:00Z</dcterms:modified>
</cp:coreProperties>
</file>