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85" w:rsidRPr="00695185" w:rsidRDefault="00695185" w:rsidP="00695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8C051C">
        <w:rPr>
          <w:rFonts w:ascii="Arial" w:hAnsi="Arial" w:cs="Arial"/>
          <w:sz w:val="25"/>
          <w:szCs w:val="25"/>
          <w:shd w:val="clear" w:color="auto" w:fill="FFFFFF"/>
        </w:rPr>
        <w:t>Всероссийская</w:t>
      </w:r>
      <w:r w:rsidRPr="008C051C"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 </w:t>
      </w:r>
      <w:r w:rsidRPr="008C051C">
        <w:rPr>
          <w:rFonts w:ascii="Arial" w:hAnsi="Arial" w:cs="Arial"/>
          <w:sz w:val="25"/>
          <w:szCs w:val="25"/>
          <w:shd w:val="clear" w:color="auto" w:fill="FFFFFF"/>
        </w:rPr>
        <w:t xml:space="preserve">междисциплинарная молодежная научная конференция с международным участием </w:t>
      </w:r>
      <w:r w:rsidRPr="008C051C">
        <w:rPr>
          <w:rFonts w:ascii="Arial" w:hAnsi="Arial" w:cs="Arial"/>
          <w:sz w:val="25"/>
          <w:szCs w:val="25"/>
          <w:shd w:val="clear" w:color="auto" w:fill="FFFFFF"/>
        </w:rPr>
        <w:br/>
      </w:r>
      <w:r w:rsidRPr="00E105DC">
        <w:rPr>
          <w:rFonts w:ascii="Arial" w:hAnsi="Arial" w:cs="Arial"/>
          <w:color w:val="7EC9FD"/>
          <w:sz w:val="25"/>
          <w:szCs w:val="25"/>
          <w:shd w:val="clear" w:color="auto" w:fill="FFFFFF"/>
        </w:rPr>
        <w:t>«</w:t>
      </w:r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  <w:lang w:val="en-US"/>
        </w:rPr>
        <w:t>V</w:t>
      </w:r>
      <w:r w:rsidR="007C0228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  <w:lang w:val="en-US"/>
        </w:rPr>
        <w:t>II</w:t>
      </w:r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  <w:lang w:val="en-US"/>
        </w:rPr>
        <w:t>I</w:t>
      </w:r>
      <w:r w:rsidRPr="00E105DC">
        <w:rPr>
          <w:rStyle w:val="apple-converted-space"/>
          <w:rFonts w:ascii="Arial" w:hAnsi="Arial" w:cs="Arial"/>
          <w:b/>
          <w:bCs/>
          <w:color w:val="7EC9FD"/>
          <w:sz w:val="25"/>
          <w:szCs w:val="25"/>
          <w:shd w:val="clear" w:color="auto" w:fill="FFFFFF"/>
          <w:lang w:val="en-US"/>
        </w:rPr>
        <w:t> </w:t>
      </w:r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>Информационная школа молодого ученого»</w:t>
      </w:r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br/>
        <w:t>2</w:t>
      </w:r>
      <w:r w:rsidR="007C0228" w:rsidRPr="007C0228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>1</w:t>
      </w:r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>-2</w:t>
      </w:r>
      <w:r w:rsidR="007C0228" w:rsidRPr="007C0228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>4</w:t>
      </w:r>
      <w:r w:rsidR="007C0228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 xml:space="preserve"> сентября 20</w:t>
      </w:r>
      <w:r w:rsidR="007C0228" w:rsidRPr="007C0228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>20</w:t>
      </w:r>
      <w:r w:rsidRPr="00E105DC">
        <w:rPr>
          <w:rFonts w:ascii="Arial" w:hAnsi="Arial" w:cs="Arial"/>
          <w:b/>
          <w:bCs/>
          <w:color w:val="7EC9FD"/>
          <w:sz w:val="25"/>
          <w:szCs w:val="25"/>
          <w:shd w:val="clear" w:color="auto" w:fill="FFFFFF"/>
        </w:rPr>
        <w:t xml:space="preserve"> года., г. Екатеринбург</w:t>
      </w:r>
    </w:p>
    <w:p w:rsidR="00695185" w:rsidRPr="008C051C" w:rsidRDefault="00695185" w:rsidP="006951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оформлению публикации</w:t>
      </w:r>
    </w:p>
    <w:p w:rsidR="00695185" w:rsidRPr="008C051C" w:rsidRDefault="00695185" w:rsidP="006951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>К публикации принимаются с</w:t>
      </w:r>
      <w:r w:rsidR="007C0228" w:rsidRPr="008C051C">
        <w:rPr>
          <w:rFonts w:ascii="Arial" w:eastAsia="Times New Roman" w:hAnsi="Arial" w:cs="Arial"/>
          <w:sz w:val="24"/>
          <w:szCs w:val="24"/>
          <w:lang w:eastAsia="ru-RU"/>
        </w:rPr>
        <w:t>татьи, соответствующие тематике конференции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, выполненные как индивидуально, так и авторским коллективом. 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br/>
        <w:t>В электронном варианте каждая статья должна быть представлена отдельным файлом. Название файла начинается с фамилии автора с инициалами и первым словом статьи на русском языке, например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</w:p>
    <w:p w:rsidR="007C0228" w:rsidRPr="008C051C" w:rsidRDefault="007C0228" w:rsidP="006951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8C051C"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  <w:t xml:space="preserve">Пример </w:t>
      </w:r>
    </w:p>
    <w:p w:rsidR="00695185" w:rsidRPr="008C051C" w:rsidRDefault="00695185" w:rsidP="006951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Иванова А. Н. Химическое.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doc</w:t>
      </w:r>
      <w:r w:rsidRPr="008C051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695185" w:rsidRPr="008C051C" w:rsidRDefault="00695185" w:rsidP="006951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>Язык публикации – русский. Статьи должны быть выполнены в текстовом редакторе 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icrosoft 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Word 2003-2013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5185" w:rsidRPr="008C051C" w:rsidRDefault="00695185" w:rsidP="006951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>Требования к оформлению:</w:t>
      </w:r>
    </w:p>
    <w:p w:rsidR="00695185" w:rsidRPr="008C051C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 xml:space="preserve">объем от 4 до 10 страниц; </w:t>
      </w:r>
    </w:p>
    <w:p w:rsidR="00695185" w:rsidRPr="008C051C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ориентация листа – книжная;</w:t>
      </w:r>
    </w:p>
    <w:p w:rsidR="00695185" w:rsidRPr="008C051C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формат А4;</w:t>
      </w:r>
    </w:p>
    <w:p w:rsidR="00695185" w:rsidRPr="008C051C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поля по 2 см по периметру страницы;</w:t>
      </w:r>
    </w:p>
    <w:p w:rsidR="00695185" w:rsidRPr="008C051C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шрифт Times New Roman;</w:t>
      </w:r>
    </w:p>
    <w:p w:rsidR="007C0228" w:rsidRPr="008C051C" w:rsidRDefault="00695185" w:rsidP="00694C5E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размер шрифта для</w:t>
      </w:r>
      <w:r w:rsidR="007C0228" w:rsidRPr="008C051C">
        <w:rPr>
          <w:rFonts w:ascii="Arial" w:hAnsi="Arial" w:cs="Arial"/>
        </w:rPr>
        <w:t xml:space="preserve"> текста</w:t>
      </w:r>
      <w:r w:rsidRPr="008C051C">
        <w:rPr>
          <w:rFonts w:ascii="Arial" w:hAnsi="Arial" w:cs="Arial"/>
        </w:rPr>
        <w:t xml:space="preserve"> статьи– </w:t>
      </w:r>
      <w:r w:rsidRPr="008C051C">
        <w:rPr>
          <w:rFonts w:ascii="Arial" w:hAnsi="Arial" w:cs="Arial"/>
          <w:b/>
          <w:bCs/>
        </w:rPr>
        <w:t>12 пт</w:t>
      </w:r>
      <w:r w:rsidR="007C0228" w:rsidRPr="008C051C">
        <w:rPr>
          <w:rFonts w:ascii="Arial" w:hAnsi="Arial" w:cs="Arial"/>
        </w:rPr>
        <w:t xml:space="preserve"> и </w:t>
      </w:r>
      <w:r w:rsidR="007C0228" w:rsidRPr="008C051C">
        <w:rPr>
          <w:rFonts w:ascii="Arial" w:hAnsi="Arial" w:cs="Arial"/>
          <w:b/>
          <w:bCs/>
        </w:rPr>
        <w:t xml:space="preserve">полуторный </w:t>
      </w:r>
      <w:r w:rsidR="007C0228" w:rsidRPr="008C051C">
        <w:rPr>
          <w:rFonts w:ascii="Arial" w:hAnsi="Arial" w:cs="Arial"/>
        </w:rPr>
        <w:t>междустрочный интервал текста;</w:t>
      </w:r>
    </w:p>
    <w:p w:rsidR="007C0228" w:rsidRPr="008C051C" w:rsidRDefault="007C0228" w:rsidP="007C0228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выравнивание текста  </w:t>
      </w:r>
      <w:r w:rsidRPr="008C051C">
        <w:rPr>
          <w:rFonts w:ascii="Arial" w:hAnsi="Arial" w:cs="Arial"/>
          <w:b/>
          <w:bCs/>
        </w:rPr>
        <w:t>по ширине </w:t>
      </w:r>
      <w:r w:rsidRPr="008C051C">
        <w:rPr>
          <w:rFonts w:ascii="Arial" w:hAnsi="Arial" w:cs="Arial"/>
        </w:rPr>
        <w:t>страницы</w:t>
      </w:r>
    </w:p>
    <w:p w:rsidR="007C0228" w:rsidRPr="008C051C" w:rsidRDefault="007C0228" w:rsidP="007C0228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размер шрифта для ключевых слов и аннотации - </w:t>
      </w:r>
      <w:r w:rsidRPr="008C051C">
        <w:rPr>
          <w:rFonts w:ascii="Arial" w:hAnsi="Arial" w:cs="Arial"/>
          <w:b/>
          <w:bCs/>
        </w:rPr>
        <w:t xml:space="preserve">11 пт и одинарный </w:t>
      </w:r>
      <w:r w:rsidRPr="008C051C">
        <w:rPr>
          <w:rFonts w:ascii="Arial" w:hAnsi="Arial" w:cs="Arial"/>
        </w:rPr>
        <w:t>междустрочный интервал текста </w:t>
      </w:r>
    </w:p>
    <w:p w:rsidR="00695185" w:rsidRPr="008C051C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размер шрифта для таблиц допускается – </w:t>
      </w:r>
      <w:r w:rsidRPr="008C051C">
        <w:rPr>
          <w:rFonts w:ascii="Arial" w:hAnsi="Arial" w:cs="Arial"/>
          <w:b/>
          <w:bCs/>
        </w:rPr>
        <w:t>10 пт;</w:t>
      </w:r>
    </w:p>
    <w:p w:rsidR="00695185" w:rsidRPr="008C051C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без переносов;</w:t>
      </w:r>
    </w:p>
    <w:p w:rsidR="00695185" w:rsidRPr="008C051C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абзацный отступ – </w:t>
      </w:r>
      <w:r w:rsidRPr="008C051C">
        <w:rPr>
          <w:rFonts w:ascii="Arial" w:hAnsi="Arial" w:cs="Arial"/>
          <w:b/>
          <w:bCs/>
        </w:rPr>
        <w:t>1,25 см</w:t>
      </w:r>
      <w:r w:rsidRPr="008C051C">
        <w:rPr>
          <w:rFonts w:ascii="Arial" w:hAnsi="Arial" w:cs="Arial"/>
        </w:rPr>
        <w:t>  (</w:t>
      </w:r>
      <w:r w:rsidRPr="008C051C">
        <w:rPr>
          <w:rFonts w:ascii="Arial" w:hAnsi="Arial" w:cs="Arial"/>
          <w:b/>
          <w:bCs/>
        </w:rPr>
        <w:t>без </w:t>
      </w:r>
      <w:r w:rsidRPr="008C051C">
        <w:rPr>
          <w:rFonts w:ascii="Arial" w:hAnsi="Arial" w:cs="Arial"/>
        </w:rPr>
        <w:t>использования клавиш«Tab» или «Пробел»);</w:t>
      </w:r>
    </w:p>
    <w:p w:rsidR="00695185" w:rsidRPr="008C051C" w:rsidRDefault="00695185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нумерация страниц внизу, справа.</w:t>
      </w:r>
    </w:p>
    <w:p w:rsidR="00873EE8" w:rsidRPr="008C051C" w:rsidRDefault="00D94E26" w:rsidP="00695185">
      <w:pPr>
        <w:pStyle w:val="a4"/>
        <w:numPr>
          <w:ilvl w:val="0"/>
          <w:numId w:val="1"/>
        </w:numPr>
        <w:shd w:val="clear" w:color="auto" w:fill="FFFFFF"/>
        <w:spacing w:line="293" w:lineRule="atLeast"/>
        <w:rPr>
          <w:rFonts w:ascii="Arial" w:hAnsi="Arial" w:cs="Arial"/>
        </w:rPr>
      </w:pPr>
      <w:r w:rsidRPr="008C051C">
        <w:rPr>
          <w:rFonts w:ascii="Arial" w:hAnsi="Arial" w:cs="Arial"/>
        </w:rPr>
        <w:t>Наименование организации полное,</w:t>
      </w:r>
      <w:r w:rsidR="00873EE8" w:rsidRPr="008C051C">
        <w:rPr>
          <w:rFonts w:ascii="Arial" w:hAnsi="Arial" w:cs="Arial"/>
        </w:rPr>
        <w:t xml:space="preserve"> сокращённое </w:t>
      </w:r>
      <w:r w:rsidRPr="008C051C">
        <w:rPr>
          <w:rFonts w:ascii="Arial" w:hAnsi="Arial" w:cs="Arial"/>
        </w:rPr>
        <w:t xml:space="preserve">и на английском языке </w:t>
      </w:r>
      <w:r w:rsidR="00873EE8" w:rsidRPr="008C051C">
        <w:rPr>
          <w:rFonts w:ascii="Arial" w:hAnsi="Arial" w:cs="Arial"/>
        </w:rPr>
        <w:t>приводится в соответствии с Уставом организации.</w:t>
      </w:r>
    </w:p>
    <w:p w:rsidR="00695185" w:rsidRPr="008C051C" w:rsidRDefault="00695185" w:rsidP="00695185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> допускается: 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– использование автоматических постраничных </w:t>
      </w:r>
      <w:r w:rsidR="00873EE8"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ссылок; </w:t>
      </w:r>
      <w:r w:rsidR="00873EE8" w:rsidRPr="008C051C">
        <w:rPr>
          <w:rFonts w:ascii="Arial" w:eastAsia="Times New Roman" w:hAnsi="Arial" w:cs="Arial"/>
          <w:sz w:val="24"/>
          <w:szCs w:val="24"/>
          <w:lang w:eastAsia="ru-RU"/>
        </w:rPr>
        <w:br/>
        <w:t>–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автоматических переносов;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br/>
        <w:t>– использование разреженного или уплотненного межбуквенного интервала.</w:t>
      </w:r>
    </w:p>
    <w:p w:rsidR="007C0228" w:rsidRPr="008C051C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>Таблицы и схемы должны представлять собой 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обобщенные материалы исследований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. Рисунки в черно-белом варианте должны быть четкими и легко воспроизводимыми. </w:t>
      </w:r>
    </w:p>
    <w:p w:rsidR="00695185" w:rsidRPr="008C051C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Названия и номера рисунков должны быть указаны 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 рисунками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>, названия и номера таблиц –</w:t>
      </w:r>
      <w:r w:rsidR="00E105DC"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над таблицами</w:t>
      </w:r>
      <w:r w:rsidR="007C0228"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(пример</w:t>
      </w:r>
      <w:r w:rsidR="00915582"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="007C0228"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ниже)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>Таблицы, схемы, рисунки и формулы не должны выходить за пределы указанных полей. </w:t>
      </w:r>
    </w:p>
    <w:p w:rsidR="00915582" w:rsidRDefault="00844DD4" w:rsidP="00915582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48FC">
        <w:rPr>
          <w:noProof/>
          <w:lang w:eastAsia="ru-RU"/>
        </w:rPr>
        <w:drawing>
          <wp:inline distT="0" distB="0" distL="0" distR="0">
            <wp:extent cx="3800475" cy="2066925"/>
            <wp:effectExtent l="0" t="0" r="9525" b="9525"/>
            <wp:docPr id="1" name="Рисунок 1" descr="http://skrinshoter.ru/i/170220/p84TkgFc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krinshoter.ru/i/170220/p84TkgFc.png?download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82" w:rsidRPr="00D72A0A" w:rsidRDefault="00844DD4" w:rsidP="009155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48FC">
        <w:rPr>
          <w:noProof/>
          <w:lang w:eastAsia="ru-RU"/>
        </w:rPr>
        <w:drawing>
          <wp:inline distT="0" distB="0" distL="0" distR="0">
            <wp:extent cx="4619625" cy="3800475"/>
            <wp:effectExtent l="0" t="0" r="9525" b="9525"/>
            <wp:docPr id="2" name="Рисунок 2" descr="http://skrinshoter.ru/i/170220/fiUfq3S8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krinshoter.ru/i/170220/fiUfq3S8.png?download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53" w:rsidRDefault="00695185" w:rsidP="00F57F53">
      <w:pPr>
        <w:shd w:val="clear" w:color="auto" w:fill="FFFFFF"/>
        <w:spacing w:before="100" w:beforeAutospacing="1" w:after="100" w:afterAutospacing="1" w:line="293" w:lineRule="atLeast"/>
        <w:ind w:firstLine="708"/>
        <w:rPr>
          <w:rStyle w:val="a3"/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>Указание всех цитируемых работ обязательно. Описание приводит</w:t>
      </w:r>
      <w:r w:rsidR="007C0228" w:rsidRPr="008C051C">
        <w:rPr>
          <w:rFonts w:ascii="Arial" w:eastAsia="Times New Roman" w:hAnsi="Arial" w:cs="Arial"/>
          <w:sz w:val="24"/>
          <w:szCs w:val="24"/>
          <w:lang w:eastAsia="ru-RU"/>
        </w:rPr>
        <w:t>ся в соответствие с ГОСТ 7.1-2018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>. Текст ГОСТа можно найти на сайте ЦНБ УрО РАН в разделе </w:t>
      </w:r>
      <w:r w:rsidR="008C1289" w:rsidRPr="008C051C">
        <w:rPr>
          <w:rFonts w:ascii="Arial" w:eastAsia="Times New Roman" w:hAnsi="Arial" w:cs="Arial"/>
          <w:sz w:val="24"/>
          <w:szCs w:val="24"/>
          <w:lang w:eastAsia="ru-RU"/>
        </w:rPr>
        <w:t>профессионал</w:t>
      </w:r>
      <w:r w:rsidR="00F57F53">
        <w:rPr>
          <w:rFonts w:ascii="Arial" w:eastAsia="Times New Roman" w:hAnsi="Arial" w:cs="Arial"/>
          <w:sz w:val="24"/>
          <w:szCs w:val="24"/>
          <w:lang w:eastAsia="ru-RU"/>
        </w:rPr>
        <w:t xml:space="preserve">ьных ресурсов (Стандарты-СИБИД) </w:t>
      </w:r>
      <w:hyperlink r:id="rId7" w:history="1">
        <w:r w:rsidR="00F57F53" w:rsidRPr="00842E45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http://cnb.uran.ru/professionalnye_resursy</w:t>
        </w:r>
      </w:hyperlink>
    </w:p>
    <w:p w:rsidR="00695185" w:rsidRPr="008C051C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Оформлять ссылки на соответствующий источник списка литературы следует в тексте в квадратных скобках, например: </w:t>
      </w:r>
    </w:p>
    <w:p w:rsidR="00695185" w:rsidRPr="008C051C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[1, с. 233] </w:t>
      </w:r>
    </w:p>
    <w:p w:rsidR="008C1289" w:rsidRPr="008C051C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>Список литературы в конце статьи оформляется </w:t>
      </w:r>
      <w:r w:rsidR="008C1289"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порядке использования источников в тексте статьи</w:t>
      </w:r>
      <w:r w:rsidR="00016FC9"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заголовком по центру «Литература»</w:t>
      </w:r>
      <w:r w:rsidR="008C1289"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016FC9" w:rsidRPr="008C051C" w:rsidRDefault="00016FC9" w:rsidP="00016F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>References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16FC9" w:rsidRPr="008C051C" w:rsidRDefault="00016FC9" w:rsidP="00016F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·       </w:t>
      </w:r>
      <w:r w:rsidRPr="008C051C">
        <w:rPr>
          <w:rFonts w:ascii="Arial" w:eastAsia="Times New Roman" w:hAnsi="Arial" w:cs="Arial"/>
          <w:bCs/>
          <w:sz w:val="24"/>
          <w:szCs w:val="24"/>
          <w:lang w:val="en-US" w:eastAsia="ru-RU"/>
        </w:rPr>
        <w:t>References</w:t>
      </w:r>
      <w:r w:rsidRPr="008C0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является полным аналогом списка «Литература». Количество названий в списках должно быть одинаковым.</w:t>
      </w:r>
    </w:p>
    <w:p w:rsidR="00016FC9" w:rsidRPr="008C051C" w:rsidRDefault="00016FC9" w:rsidP="00016F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·        </w:t>
      </w:r>
      <w:r w:rsidRPr="008C051C">
        <w:rPr>
          <w:rFonts w:ascii="Arial" w:eastAsia="Times New Roman" w:hAnsi="Arial" w:cs="Arial"/>
          <w:bCs/>
          <w:sz w:val="24"/>
          <w:szCs w:val="24"/>
          <w:lang w:val="en-US" w:eastAsia="ru-RU"/>
        </w:rPr>
        <w:t>References</w:t>
      </w:r>
      <w:r w:rsidRPr="008C0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размещается сразу за списком «Литература».</w:t>
      </w:r>
    </w:p>
    <w:p w:rsidR="00612CA4" w:rsidRPr="008C051C" w:rsidRDefault="00016FC9" w:rsidP="00016F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·      </w:t>
      </w:r>
      <w:r w:rsidR="00612CA4" w:rsidRPr="008C0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Все ссылки даются на латинице</w:t>
      </w:r>
    </w:p>
    <w:p w:rsidR="00016FC9" w:rsidRPr="008C051C" w:rsidRDefault="00016FC9" w:rsidP="00016F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представлении русскоязычной ссылки на статью в латинице приводится транслитерация фамилий и инициалов авторов; </w:t>
      </w: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перевод названия статьи</w:t>
      </w:r>
      <w:r w:rsidRPr="008C0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английский язык; транслитерация источника статьи; место издания (кроме журналов) на английском. При указании тома, номера, страниц применяются следующие буквенные обозначения </w:t>
      </w:r>
      <w:r w:rsidRPr="008C051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V. 5, № 8, </w:t>
      </w:r>
      <w:r w:rsidRPr="008C051C">
        <w:rPr>
          <w:rFonts w:ascii="Arial" w:eastAsia="Times New Roman" w:hAnsi="Arial" w:cs="Arial"/>
          <w:bCs/>
          <w:i/>
          <w:sz w:val="24"/>
          <w:szCs w:val="24"/>
          <w:lang w:val="en-US" w:eastAsia="ru-RU"/>
        </w:rPr>
        <w:t>P</w:t>
      </w:r>
      <w:r w:rsidRPr="008C051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 35–47.</w:t>
      </w:r>
    </w:p>
    <w:p w:rsidR="00612CA4" w:rsidRPr="008C051C" w:rsidRDefault="00612CA4" w:rsidP="00016FC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bCs/>
          <w:sz w:val="24"/>
          <w:szCs w:val="24"/>
          <w:lang w:eastAsia="ru-RU"/>
        </w:rPr>
        <w:t>После страниц в круглых скобках дается указание на язык ссылки, например: (In Russ.)</w:t>
      </w:r>
    </w:p>
    <w:p w:rsidR="008C1289" w:rsidRPr="008C051C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>Статья для публикации в сборнике долж</w:t>
      </w:r>
      <w:r w:rsidR="008C1289" w:rsidRPr="008C051C">
        <w:rPr>
          <w:rFonts w:ascii="Arial" w:eastAsia="Times New Roman" w:hAnsi="Arial" w:cs="Arial"/>
          <w:sz w:val="24"/>
          <w:szCs w:val="24"/>
          <w:lang w:eastAsia="ru-RU"/>
        </w:rPr>
        <w:t>на содержать: индексы УДК, ББК.</w:t>
      </w:r>
      <w:r w:rsidR="008A7662"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289"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Номер </w:t>
      </w:r>
      <w:r w:rsidR="008C1289" w:rsidRPr="008C051C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r w:rsidR="008C1289"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присваивается каж</w:t>
      </w:r>
      <w:r w:rsidR="008A7662" w:rsidRPr="008C051C">
        <w:rPr>
          <w:rFonts w:ascii="Arial" w:eastAsia="Times New Roman" w:hAnsi="Arial" w:cs="Arial"/>
          <w:sz w:val="24"/>
          <w:szCs w:val="24"/>
          <w:lang w:eastAsia="ru-RU"/>
        </w:rPr>
        <w:t>дой статье в процессе подготовки</w:t>
      </w:r>
      <w:r w:rsidR="008C1289"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 к изданию сборника.</w:t>
      </w:r>
    </w:p>
    <w:p w:rsidR="008A7662" w:rsidRPr="008C051C" w:rsidRDefault="00695185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sz w:val="24"/>
          <w:szCs w:val="24"/>
          <w:lang w:eastAsia="ru-RU"/>
        </w:rPr>
        <w:t>Название статьи печатается жирным шрифтом</w:t>
      </w:r>
      <w:r w:rsidR="008A7662"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 по центру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. Ниже слева курсивом – инициалы и фамилия автора(ов), ученая степень, </w:t>
      </w:r>
      <w:r w:rsidR="008A7662"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звание, </w:t>
      </w:r>
      <w:r w:rsidRPr="008C051C">
        <w:rPr>
          <w:rFonts w:ascii="Arial" w:eastAsia="Times New Roman" w:hAnsi="Arial" w:cs="Arial"/>
          <w:sz w:val="24"/>
          <w:szCs w:val="24"/>
          <w:lang w:eastAsia="ru-RU"/>
        </w:rPr>
        <w:t>должность, сокращенное название организации</w:t>
      </w:r>
      <w:r w:rsidR="008A7662" w:rsidRPr="008C051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A7662" w:rsidRPr="008C051C">
        <w:rPr>
          <w:rFonts w:ascii="Arial" w:eastAsia="Times New Roman" w:hAnsi="Arial" w:cs="Arial"/>
          <w:b/>
          <w:sz w:val="24"/>
          <w:szCs w:val="24"/>
          <w:lang w:eastAsia="ru-RU"/>
        </w:rPr>
        <w:t>по Уставу организации</w:t>
      </w:r>
      <w:r w:rsidR="008A7662" w:rsidRPr="008C051C">
        <w:rPr>
          <w:rFonts w:ascii="Arial" w:eastAsia="Times New Roman" w:hAnsi="Arial" w:cs="Arial"/>
          <w:sz w:val="24"/>
          <w:szCs w:val="24"/>
          <w:lang w:eastAsia="ru-RU"/>
        </w:rPr>
        <w:t>), город. Ключевые слова и аннотацию печатаются размером 11 пт.</w:t>
      </w:r>
    </w:p>
    <w:p w:rsidR="00695185" w:rsidRPr="008C051C" w:rsidRDefault="008A7662" w:rsidP="00695185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b/>
          <w:sz w:val="24"/>
          <w:szCs w:val="24"/>
          <w:lang w:eastAsia="ru-RU"/>
        </w:rPr>
        <w:t>Все сведения повторяются на английском языке.</w:t>
      </w:r>
    </w:p>
    <w:p w:rsidR="00D72A0A" w:rsidRPr="00D72A0A" w:rsidRDefault="00D72A0A" w:rsidP="00D72A0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C05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Оргкомитет семинара оставляет за собой право отклонять публикации, оформленные с нарушениями предъявляемых требований.</w:t>
      </w:r>
      <w:r w:rsidRPr="00D72A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</w:t>
      </w:r>
    </w:p>
    <w:p w:rsidR="008C1289" w:rsidRDefault="008C1289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</w:pPr>
    </w:p>
    <w:p w:rsidR="008C1289" w:rsidRDefault="008C1289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</w:pPr>
    </w:p>
    <w:p w:rsidR="008C1289" w:rsidRDefault="008C1289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</w:pPr>
    </w:p>
    <w:p w:rsidR="008C1289" w:rsidRDefault="008C1289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</w:pPr>
    </w:p>
    <w:p w:rsidR="008C1289" w:rsidRDefault="008C1289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</w:pPr>
    </w:p>
    <w:p w:rsidR="008C1289" w:rsidRDefault="008C1289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</w:pPr>
    </w:p>
    <w:p w:rsidR="008C1289" w:rsidRDefault="008C1289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</w:pPr>
    </w:p>
    <w:p w:rsidR="00F57F53" w:rsidRDefault="00F57F53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</w:pPr>
    </w:p>
    <w:p w:rsidR="008C051C" w:rsidRDefault="008C051C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</w:pPr>
    </w:p>
    <w:p w:rsidR="00695185" w:rsidRPr="008C1289" w:rsidRDefault="00D72A0A" w:rsidP="00695185">
      <w:pPr>
        <w:shd w:val="clear" w:color="auto" w:fill="FFFFFF"/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/>
          <w:b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  <w:lastRenderedPageBreak/>
        <w:t>Структура</w:t>
      </w:r>
      <w:r w:rsidR="00695185" w:rsidRPr="008C1289">
        <w:rPr>
          <w:rFonts w:ascii="Times New Roman" w:eastAsia="Times New Roman" w:hAnsi="Times New Roman"/>
          <w:b/>
          <w:i/>
          <w:iCs/>
          <w:color w:val="333333"/>
          <w:sz w:val="25"/>
          <w:szCs w:val="25"/>
          <w:highlight w:val="yellow"/>
          <w:lang w:eastAsia="ru-RU"/>
        </w:rPr>
        <w:t xml:space="preserve"> оформления статьи</w:t>
      </w:r>
    </w:p>
    <w:p w:rsidR="008C1289" w:rsidRPr="008C051C" w:rsidRDefault="008C1289" w:rsidP="008C1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sz w:val="24"/>
          <w:szCs w:val="24"/>
          <w:lang w:val="en-US" w:eastAsia="ru-RU"/>
        </w:rPr>
        <w:t>DOI</w:t>
      </w:r>
    </w:p>
    <w:p w:rsidR="00695185" w:rsidRPr="008C051C" w:rsidRDefault="00695185" w:rsidP="008C1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sz w:val="24"/>
          <w:szCs w:val="24"/>
          <w:lang w:eastAsia="ru-RU"/>
        </w:rPr>
        <w:t>УДК</w:t>
      </w:r>
      <w:r w:rsidR="00D13815" w:rsidRPr="008C051C">
        <w:rPr>
          <w:rFonts w:ascii="Times New Roman" w:eastAsia="Times New Roman" w:hAnsi="Times New Roman"/>
          <w:sz w:val="24"/>
          <w:szCs w:val="24"/>
          <w:lang w:eastAsia="ru-RU"/>
        </w:rPr>
        <w:t xml:space="preserve"> #####</w:t>
      </w:r>
    </w:p>
    <w:p w:rsidR="00695185" w:rsidRPr="008C051C" w:rsidRDefault="00695185" w:rsidP="008C1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sz w:val="24"/>
          <w:szCs w:val="24"/>
          <w:lang w:eastAsia="ru-RU"/>
        </w:rPr>
        <w:t>ББК</w:t>
      </w:r>
      <w:r w:rsidR="00D13815" w:rsidRPr="008C051C">
        <w:rPr>
          <w:rFonts w:ascii="Times New Roman" w:eastAsia="Times New Roman" w:hAnsi="Times New Roman"/>
          <w:sz w:val="24"/>
          <w:szCs w:val="24"/>
          <w:lang w:eastAsia="ru-RU"/>
        </w:rPr>
        <w:t xml:space="preserve"> #####</w:t>
      </w:r>
    </w:p>
    <w:p w:rsidR="00D13815" w:rsidRDefault="008C1289" w:rsidP="00D138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 статьи</w:t>
      </w:r>
      <w:r w:rsidR="00695185" w:rsidRPr="008C05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95185" w:rsidRDefault="00695185" w:rsidP="008C12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94C5E">
        <w:rPr>
          <w:rFonts w:ascii="Times New Roman" w:eastAsia="Times New Roman" w:hAnsi="Times New Roman"/>
          <w:color w:val="E5B8B7"/>
          <w:sz w:val="24"/>
          <w:szCs w:val="24"/>
          <w:lang w:eastAsia="ru-RU"/>
        </w:rPr>
        <w:t>(</w:t>
      </w:r>
      <w:r w:rsidR="008C1289" w:rsidRPr="00694C5E">
        <w:rPr>
          <w:rFonts w:ascii="Times New Roman" w:eastAsia="Times New Roman" w:hAnsi="Times New Roman"/>
          <w:color w:val="E5B8B7"/>
          <w:sz w:val="24"/>
          <w:szCs w:val="24"/>
          <w:lang w:eastAsia="ru-RU"/>
        </w:rPr>
        <w:t>на русском языке, по центру</w:t>
      </w:r>
      <w:r w:rsidRPr="00694C5E">
        <w:rPr>
          <w:rFonts w:ascii="Times New Roman" w:eastAsia="Times New Roman" w:hAnsi="Times New Roman"/>
          <w:color w:val="E5B8B7"/>
          <w:sz w:val="24"/>
          <w:szCs w:val="24"/>
          <w:lang w:eastAsia="ru-RU"/>
        </w:rPr>
        <w:t>)</w:t>
      </w:r>
    </w:p>
    <w:p w:rsidR="008C1289" w:rsidRPr="008C1289" w:rsidRDefault="008C1289" w:rsidP="008C12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73EE8" w:rsidRPr="00694C5E" w:rsidRDefault="00695185" w:rsidP="008C12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E5B8B7"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Иванова А. И., канд. хим.</w:t>
      </w:r>
      <w:r w:rsidR="00873EE8" w:rsidRPr="008C05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5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наук, науч. сотр.</w:t>
      </w:r>
      <w:r w:rsidR="008C1289" w:rsidRPr="008C05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="00873EE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873EE8" w:rsidRPr="00694C5E">
        <w:rPr>
          <w:rFonts w:ascii="Times New Roman" w:eastAsia="Times New Roman" w:hAnsi="Times New Roman"/>
          <w:i/>
          <w:iCs/>
          <w:color w:val="E5B8B7"/>
          <w:sz w:val="24"/>
          <w:szCs w:val="24"/>
          <w:lang w:eastAsia="ru-RU"/>
        </w:rPr>
        <w:t>(12 пт, курсив, межстрочный интервал 1)</w:t>
      </w:r>
    </w:p>
    <w:p w:rsidR="00695185" w:rsidRPr="00694C5E" w:rsidRDefault="00695185" w:rsidP="008C12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E5B8B7"/>
          <w:sz w:val="24"/>
          <w:szCs w:val="24"/>
          <w:lang w:eastAsia="ru-RU"/>
        </w:rPr>
      </w:pPr>
      <w:r w:rsidRPr="00826BC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ИОС УрО РАН, Екатеринбург</w:t>
      </w:r>
      <w:r w:rsidR="00873EE8" w:rsidRPr="00694C5E">
        <w:rPr>
          <w:rFonts w:ascii="Times New Roman" w:eastAsia="Times New Roman" w:hAnsi="Times New Roman"/>
          <w:i/>
          <w:iCs/>
          <w:color w:val="E5B8B7"/>
          <w:sz w:val="24"/>
          <w:szCs w:val="24"/>
          <w:lang w:eastAsia="ru-RU"/>
        </w:rPr>
        <w:t xml:space="preserve"> (сокращённое название организации по Уставу </w:t>
      </w:r>
      <w:r w:rsidR="00826BC2" w:rsidRPr="00694C5E">
        <w:rPr>
          <w:rFonts w:ascii="Times New Roman" w:eastAsia="Times New Roman" w:hAnsi="Times New Roman"/>
          <w:i/>
          <w:iCs/>
          <w:color w:val="E5B8B7"/>
          <w:sz w:val="24"/>
          <w:szCs w:val="24"/>
          <w:lang w:eastAsia="ru-RU"/>
        </w:rPr>
        <w:t>организации</w:t>
      </w:r>
      <w:r w:rsidR="00873EE8" w:rsidRPr="00694C5E">
        <w:rPr>
          <w:rFonts w:ascii="Times New Roman" w:eastAsia="Times New Roman" w:hAnsi="Times New Roman"/>
          <w:i/>
          <w:iCs/>
          <w:color w:val="E5B8B7"/>
          <w:sz w:val="24"/>
          <w:szCs w:val="24"/>
          <w:lang w:eastAsia="ru-RU"/>
        </w:rPr>
        <w:t>)</w:t>
      </w:r>
    </w:p>
    <w:p w:rsidR="008C1289" w:rsidRPr="008C1289" w:rsidRDefault="008C1289" w:rsidP="008C128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95185" w:rsidRPr="008C051C" w:rsidRDefault="008C1289" w:rsidP="008C12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Ключевые слова: </w:t>
      </w:r>
      <w:r w:rsidRPr="008C051C">
        <w:rPr>
          <w:rFonts w:ascii="Times New Roman" w:eastAsia="Times New Roman" w:hAnsi="Times New Roman"/>
          <w:iCs/>
          <w:sz w:val="24"/>
          <w:szCs w:val="24"/>
          <w:lang w:eastAsia="ru-RU"/>
        </w:rPr>
        <w:t>ключевое слово,</w:t>
      </w:r>
      <w:r w:rsidR="00873EE8" w:rsidRPr="008C05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51C">
        <w:rPr>
          <w:rFonts w:ascii="Times New Roman" w:eastAsia="Times New Roman" w:hAnsi="Times New Roman"/>
          <w:iCs/>
          <w:sz w:val="24"/>
          <w:szCs w:val="24"/>
          <w:lang w:eastAsia="ru-RU"/>
        </w:rPr>
        <w:t>ключевое слово,</w:t>
      </w:r>
      <w:r w:rsidRPr="008C05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C051C">
        <w:rPr>
          <w:rFonts w:ascii="Times New Roman" w:eastAsia="Times New Roman" w:hAnsi="Times New Roman"/>
          <w:iCs/>
          <w:sz w:val="24"/>
          <w:szCs w:val="24"/>
          <w:lang w:eastAsia="ru-RU"/>
        </w:rPr>
        <w:t>ключевое слово, ключевое слово.</w:t>
      </w:r>
    </w:p>
    <w:p w:rsidR="008C1289" w:rsidRPr="00694C5E" w:rsidRDefault="00873EE8" w:rsidP="008C12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E5B8B7"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iCs/>
          <w:sz w:val="24"/>
          <w:szCs w:val="24"/>
          <w:lang w:eastAsia="ru-RU"/>
        </w:rPr>
        <w:t>Текст аннотации.</w:t>
      </w: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694C5E">
        <w:rPr>
          <w:rFonts w:ascii="Times New Roman" w:eastAsia="Times New Roman" w:hAnsi="Times New Roman"/>
          <w:iCs/>
          <w:color w:val="E5B8B7"/>
          <w:sz w:val="24"/>
          <w:szCs w:val="24"/>
          <w:lang w:eastAsia="ru-RU"/>
        </w:rPr>
        <w:t>(</w:t>
      </w:r>
      <w:r w:rsidRPr="00694C5E">
        <w:rPr>
          <w:rFonts w:ascii="Times New Roman" w:eastAsia="Times New Roman" w:hAnsi="Times New Roman"/>
          <w:i/>
          <w:iCs/>
          <w:color w:val="E5B8B7"/>
          <w:sz w:val="24"/>
          <w:szCs w:val="24"/>
          <w:lang w:eastAsia="ru-RU"/>
        </w:rPr>
        <w:t>11 пт, межстрочный интервал 1,5)</w:t>
      </w:r>
    </w:p>
    <w:p w:rsidR="008C1289" w:rsidRDefault="008C1289" w:rsidP="008C12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</w:p>
    <w:p w:rsidR="003654C1" w:rsidRPr="008C051C" w:rsidRDefault="003654C1" w:rsidP="00D13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Article title </w:t>
      </w:r>
    </w:p>
    <w:p w:rsidR="008C1289" w:rsidRPr="00694C5E" w:rsidRDefault="008C1289" w:rsidP="00D138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color w:val="E5B8B7"/>
          <w:sz w:val="24"/>
          <w:szCs w:val="24"/>
          <w:lang w:eastAsia="ru-RU"/>
        </w:rPr>
      </w:pPr>
      <w:r w:rsidRPr="00694C5E">
        <w:rPr>
          <w:rFonts w:ascii="Times New Roman" w:eastAsia="Times New Roman" w:hAnsi="Times New Roman"/>
          <w:color w:val="E5B8B7"/>
          <w:sz w:val="24"/>
          <w:szCs w:val="24"/>
          <w:lang w:eastAsia="ru-RU"/>
        </w:rPr>
        <w:t>(на английском языке, по центру)</w:t>
      </w:r>
    </w:p>
    <w:p w:rsidR="008C1289" w:rsidRDefault="008C1289" w:rsidP="00873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73EE8" w:rsidRPr="008C051C" w:rsidRDefault="00873EE8" w:rsidP="00873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Ivanova A. I., PhD in Chemical sciences, researcher,</w:t>
      </w:r>
    </w:p>
    <w:p w:rsidR="00873EE8" w:rsidRPr="00873EE8" w:rsidRDefault="00873EE8" w:rsidP="00873E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IOS</w:t>
      </w:r>
      <w:r w:rsidRPr="008C05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UB</w:t>
      </w:r>
      <w:r w:rsidRPr="008C05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RAS</w:t>
      </w:r>
      <w:r w:rsidRPr="008C05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Ekaterinburg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694C5E">
        <w:rPr>
          <w:rFonts w:ascii="Times New Roman" w:eastAsia="Times New Roman" w:hAnsi="Times New Roman"/>
          <w:i/>
          <w:iCs/>
          <w:color w:val="E5B8B7"/>
          <w:sz w:val="24"/>
          <w:szCs w:val="24"/>
          <w:lang w:eastAsia="ru-RU"/>
        </w:rPr>
        <w:t xml:space="preserve">(сокращённое название организации по Уставу </w:t>
      </w:r>
      <w:r w:rsidR="00826BC2" w:rsidRPr="00694C5E">
        <w:rPr>
          <w:rFonts w:ascii="Times New Roman" w:eastAsia="Times New Roman" w:hAnsi="Times New Roman"/>
          <w:i/>
          <w:iCs/>
          <w:color w:val="E5B8B7"/>
          <w:sz w:val="24"/>
          <w:szCs w:val="24"/>
          <w:lang w:eastAsia="ru-RU"/>
        </w:rPr>
        <w:t>организации</w:t>
      </w:r>
      <w:r w:rsidRPr="00694C5E">
        <w:rPr>
          <w:rFonts w:ascii="Times New Roman" w:eastAsia="Times New Roman" w:hAnsi="Times New Roman"/>
          <w:i/>
          <w:iCs/>
          <w:color w:val="E5B8B7"/>
          <w:sz w:val="24"/>
          <w:szCs w:val="24"/>
          <w:lang w:eastAsia="ru-RU"/>
        </w:rPr>
        <w:t>)</w:t>
      </w:r>
    </w:p>
    <w:p w:rsidR="00873EE8" w:rsidRPr="00873EE8" w:rsidRDefault="00873EE8" w:rsidP="00873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</w:p>
    <w:p w:rsidR="00695185" w:rsidRPr="008C051C" w:rsidRDefault="00873EE8" w:rsidP="00873E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8C051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Keywords:  </w:t>
      </w:r>
      <w:r w:rsidRPr="008C051C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keyword,</w:t>
      </w:r>
      <w:r w:rsidRPr="008C051C">
        <w:rPr>
          <w:lang w:val="en-US"/>
        </w:rPr>
        <w:t xml:space="preserve"> </w:t>
      </w:r>
      <w:r w:rsidRPr="008C051C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keyword, keyword, keyword.</w:t>
      </w:r>
    </w:p>
    <w:p w:rsidR="00873EE8" w:rsidRPr="00694C5E" w:rsidRDefault="00873EE8" w:rsidP="00873E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E5B8B7"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iCs/>
          <w:sz w:val="24"/>
          <w:szCs w:val="24"/>
          <w:lang w:eastAsia="ru-RU"/>
        </w:rPr>
        <w:t>Текст аннотации на английском языке</w:t>
      </w:r>
      <w:r w:rsidR="003654C1" w:rsidRPr="008C051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694C5E">
        <w:rPr>
          <w:rFonts w:ascii="Times New Roman" w:eastAsia="Times New Roman" w:hAnsi="Times New Roman"/>
          <w:iCs/>
          <w:color w:val="E5B8B7"/>
          <w:sz w:val="24"/>
          <w:szCs w:val="24"/>
          <w:lang w:eastAsia="ru-RU"/>
        </w:rPr>
        <w:t>(</w:t>
      </w:r>
      <w:r w:rsidRPr="00694C5E">
        <w:rPr>
          <w:rFonts w:ascii="Times New Roman" w:eastAsia="Times New Roman" w:hAnsi="Times New Roman"/>
          <w:i/>
          <w:iCs/>
          <w:color w:val="E5B8B7"/>
          <w:sz w:val="24"/>
          <w:szCs w:val="24"/>
          <w:lang w:eastAsia="ru-RU"/>
        </w:rPr>
        <w:t>11 пт, межстрочный интервал 1,5)</w:t>
      </w:r>
    </w:p>
    <w:p w:rsidR="00873EE8" w:rsidRPr="00873EE8" w:rsidRDefault="00873EE8" w:rsidP="00873EE8">
      <w:pPr>
        <w:shd w:val="clear" w:color="auto" w:fill="FFFFFF"/>
        <w:spacing w:after="0" w:line="360" w:lineRule="auto"/>
        <w:ind w:firstLine="709"/>
        <w:jc w:val="both"/>
      </w:pPr>
    </w:p>
    <w:p w:rsidR="00695185" w:rsidRPr="008C051C" w:rsidRDefault="00695185" w:rsidP="008C12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51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C05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Литература</w:t>
      </w:r>
    </w:p>
    <w:p w:rsidR="00D13815" w:rsidRPr="008C051C" w:rsidRDefault="00D13815" w:rsidP="00D1381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</w:rPr>
      </w:pPr>
      <w:r w:rsidRPr="008C051C">
        <w:rPr>
          <w:i/>
        </w:rPr>
        <w:t>Бобикова А. В. Применение биотехнологий для сохранения редких видов рододендрона / А. В. Бобикова, И. В. Гафицкая // Материалы XI Дальневосточной конференции по заповедному делу (Владивосток, 06-09 октября 2015). Владивосток, 2015. С. 40-43.</w:t>
      </w:r>
    </w:p>
    <w:p w:rsidR="00D13815" w:rsidRPr="008C051C" w:rsidRDefault="00D13815" w:rsidP="00D1381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</w:rPr>
      </w:pPr>
      <w:r w:rsidRPr="008C051C">
        <w:rPr>
          <w:i/>
        </w:rPr>
        <w:t>Ивонина Л. И. Придворная жизнь в эпоху Карла II Стюарта / Л. И. Ивонина // Вопросы истории. 2010. № 11. С. 110-123.</w:t>
      </w:r>
    </w:p>
    <w:p w:rsidR="00695185" w:rsidRPr="008C051C" w:rsidRDefault="00D13815" w:rsidP="00D1381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</w:rPr>
      </w:pPr>
      <w:r w:rsidRPr="008C051C">
        <w:rPr>
          <w:i/>
        </w:rPr>
        <w:t>Никитин М. И. Термохимия трифторида кобальта / М. И. Никитин, Н. С. Чилингаров, А. С. Алиханян.  DOI: 10.1134/S0044457X19030139 // Журнал неорганической химии.  2</w:t>
      </w:r>
      <w:r w:rsidR="00016FC9" w:rsidRPr="008C051C">
        <w:rPr>
          <w:i/>
        </w:rPr>
        <w:t xml:space="preserve">019. </w:t>
      </w:r>
      <w:r w:rsidR="00016FC9" w:rsidRPr="008C051C">
        <w:rPr>
          <w:i/>
          <w:lang w:val="en-US"/>
        </w:rPr>
        <w:t>V</w:t>
      </w:r>
      <w:r w:rsidRPr="008C051C">
        <w:rPr>
          <w:i/>
        </w:rPr>
        <w:t>. 64, № 3. С. 302–307. URL: https://elibrary.ru/item.asp?id=36954014 (дата обращения: 01.09.2019).</w:t>
      </w:r>
    </w:p>
    <w:p w:rsidR="00016FC9" w:rsidRPr="008C051C" w:rsidRDefault="00016FC9" w:rsidP="00016FC9">
      <w:pPr>
        <w:shd w:val="clear" w:color="auto" w:fill="FFFFFF"/>
        <w:spacing w:after="0" w:line="360" w:lineRule="auto"/>
        <w:jc w:val="both"/>
        <w:rPr>
          <w:i/>
        </w:rPr>
      </w:pPr>
    </w:p>
    <w:p w:rsidR="00016FC9" w:rsidRPr="008C051C" w:rsidRDefault="00016FC9" w:rsidP="00016FC9">
      <w:pPr>
        <w:shd w:val="clear" w:color="auto" w:fill="FFFFFF"/>
        <w:spacing w:after="0" w:line="360" w:lineRule="auto"/>
        <w:jc w:val="both"/>
        <w:rPr>
          <w:i/>
        </w:rPr>
      </w:pPr>
    </w:p>
    <w:p w:rsidR="00016FC9" w:rsidRPr="008C051C" w:rsidRDefault="00016FC9" w:rsidP="00016FC9">
      <w:pPr>
        <w:shd w:val="clear" w:color="auto" w:fill="FFFFFF"/>
        <w:spacing w:after="0" w:line="360" w:lineRule="auto"/>
        <w:jc w:val="both"/>
        <w:rPr>
          <w:i/>
        </w:rPr>
      </w:pPr>
    </w:p>
    <w:p w:rsidR="00016FC9" w:rsidRPr="008C051C" w:rsidRDefault="00016FC9" w:rsidP="00016FC9">
      <w:pPr>
        <w:shd w:val="clear" w:color="auto" w:fill="FFFFFF"/>
        <w:spacing w:after="0" w:line="360" w:lineRule="auto"/>
        <w:jc w:val="both"/>
        <w:rPr>
          <w:i/>
        </w:rPr>
      </w:pPr>
    </w:p>
    <w:p w:rsidR="00016FC9" w:rsidRPr="008C051C" w:rsidRDefault="00016FC9" w:rsidP="00016FC9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i/>
          <w:sz w:val="24"/>
          <w:szCs w:val="18"/>
          <w:lang w:val="en-US"/>
        </w:rPr>
      </w:pPr>
      <w:r w:rsidRPr="008C051C">
        <w:rPr>
          <w:rFonts w:ascii="Times New Roman" w:hAnsi="Times New Roman"/>
          <w:bCs/>
          <w:i/>
          <w:sz w:val="24"/>
          <w:szCs w:val="18"/>
          <w:lang w:val="en-US"/>
        </w:rPr>
        <w:lastRenderedPageBreak/>
        <w:t>References</w:t>
      </w:r>
    </w:p>
    <w:p w:rsidR="00016FC9" w:rsidRPr="008C051C" w:rsidRDefault="00016FC9" w:rsidP="00016F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8C051C">
        <w:rPr>
          <w:rFonts w:ascii="Times New Roman" w:eastAsia="Times New Roman" w:hAnsi="Times New Roman"/>
          <w:sz w:val="24"/>
          <w:szCs w:val="24"/>
          <w:lang w:val="en-US" w:eastAsia="ru-RU"/>
        </w:rPr>
        <w:t>1.</w:t>
      </w:r>
      <w:r w:rsidRPr="008C051C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Bobikova A. V. The use of biotechnology to preserve rare species of rhododendron / A. V. Bobikova, I. V. Gafickaya // Materialy XI Dal'nevostochnoj konferencii po zapovednomu delu (Vladivostok, 06-09 oktyabrya 2015). </w:t>
      </w:r>
      <w:r w:rsidRPr="00826BC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Vladivostok, 2015.</w:t>
      </w: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P</w:t>
      </w:r>
      <w:r w:rsidRPr="00826BC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 40-43.</w:t>
      </w:r>
      <w:r w:rsidR="00612CA4"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(In Russ.).</w:t>
      </w:r>
    </w:p>
    <w:p w:rsidR="00016FC9" w:rsidRPr="008C051C" w:rsidRDefault="00016FC9" w:rsidP="00016F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2.</w:t>
      </w: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  <w:t>Ivonina L. I. Court life in the era of Charles II Stuart / L. I. Ivonina // Voprosy istorii. 2010. № 11. P. 110-123.</w:t>
      </w:r>
      <w:r w:rsidR="00612CA4"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(In Russ.).</w:t>
      </w:r>
    </w:p>
    <w:p w:rsidR="00D13815" w:rsidRPr="008C051C" w:rsidRDefault="00016FC9" w:rsidP="00016F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3.</w:t>
      </w:r>
      <w:r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  <w:t>Nikitin M. I. Thermochemistry of cobalt trifluoride / M. I. Nikitin, N. S. CHilingarov, A. S. Alihanyan.  DOI: 10.1134/S0044457X19030139 // Zhurnal neorganicheskoj himii.  2019. T. 64, № 3. P. 302–307. URL: https://elibrary.ru/item.asp?id=36954014 (data obrashcheniya: 01.09.2019).</w:t>
      </w:r>
      <w:r w:rsidR="00612CA4" w:rsidRPr="008C05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(In Russ.).</w:t>
      </w:r>
    </w:p>
    <w:p w:rsidR="008A7662" w:rsidRPr="008C051C" w:rsidRDefault="008A7662" w:rsidP="008C1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72A0A" w:rsidRPr="008C051C" w:rsidRDefault="00D72A0A" w:rsidP="008C12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sectPr w:rsidR="00D72A0A" w:rsidRPr="008C051C" w:rsidSect="008A76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56AE4"/>
    <w:multiLevelType w:val="hybridMultilevel"/>
    <w:tmpl w:val="F9B8B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7539D7"/>
    <w:multiLevelType w:val="hybridMultilevel"/>
    <w:tmpl w:val="0C7C55A4"/>
    <w:lvl w:ilvl="0" w:tplc="363C0E4E">
      <w:start w:val="1"/>
      <w:numFmt w:val="decimal"/>
      <w:lvlText w:val="%1."/>
      <w:lvlJc w:val="left"/>
      <w:pPr>
        <w:ind w:left="1309" w:hanging="60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606F02"/>
    <w:multiLevelType w:val="hybridMultilevel"/>
    <w:tmpl w:val="F08A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A65"/>
    <w:multiLevelType w:val="hybridMultilevel"/>
    <w:tmpl w:val="6AA26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5"/>
    <w:rsid w:val="000059EA"/>
    <w:rsid w:val="00016FC9"/>
    <w:rsid w:val="00255571"/>
    <w:rsid w:val="003654C1"/>
    <w:rsid w:val="0039524A"/>
    <w:rsid w:val="005F103E"/>
    <w:rsid w:val="00612CA4"/>
    <w:rsid w:val="00694C5E"/>
    <w:rsid w:val="00695185"/>
    <w:rsid w:val="007C0228"/>
    <w:rsid w:val="00826BC2"/>
    <w:rsid w:val="00844DD4"/>
    <w:rsid w:val="00873EE8"/>
    <w:rsid w:val="008A7662"/>
    <w:rsid w:val="008C051C"/>
    <w:rsid w:val="008C1289"/>
    <w:rsid w:val="00915582"/>
    <w:rsid w:val="00B91203"/>
    <w:rsid w:val="00D13815"/>
    <w:rsid w:val="00D72A0A"/>
    <w:rsid w:val="00D94E26"/>
    <w:rsid w:val="00E105DC"/>
    <w:rsid w:val="00F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c9fd"/>
    </o:shapedefaults>
    <o:shapelayout v:ext="edit">
      <o:idmap v:ext="edit" data="1"/>
    </o:shapelayout>
  </w:shapeDefaults>
  <w:decimalSymbol w:val=","/>
  <w:listSeparator w:val=";"/>
  <w15:chartTrackingRefBased/>
  <w15:docId w15:val="{518AD108-E714-415E-AC27-4D0F4D6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185"/>
  </w:style>
  <w:style w:type="character" w:styleId="a3">
    <w:name w:val="Hyperlink"/>
    <w:uiPriority w:val="99"/>
    <w:unhideWhenUsed/>
    <w:rsid w:val="006951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5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7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A76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A76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annotation reference"/>
    <w:rsid w:val="008A7662"/>
    <w:rPr>
      <w:sz w:val="16"/>
      <w:szCs w:val="16"/>
    </w:rPr>
  </w:style>
  <w:style w:type="paragraph" w:styleId="a6">
    <w:name w:val="annotation text"/>
    <w:basedOn w:val="a"/>
    <w:link w:val="a7"/>
    <w:rsid w:val="008A76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link w:val="a6"/>
    <w:rsid w:val="008A7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A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b.uran.ru/professionalnye_res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УРОРАМЦНБ</Company>
  <LinksUpToDate>false</LinksUpToDate>
  <CharactersWithSpaces>5712</CharactersWithSpaces>
  <SharedDoc>false</SharedDoc>
  <HLinks>
    <vt:vector size="6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http://cnb.uran.ru/professionalnye_resursy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Metod</cp:lastModifiedBy>
  <cp:revision>2</cp:revision>
  <dcterms:created xsi:type="dcterms:W3CDTF">2020-03-16T05:48:00Z</dcterms:created>
  <dcterms:modified xsi:type="dcterms:W3CDTF">2020-03-16T05:48:00Z</dcterms:modified>
</cp:coreProperties>
</file>